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B" w:rsidRPr="00096A53" w:rsidRDefault="009A22C3" w:rsidP="00541517">
      <w:pPr>
        <w:jc w:val="center"/>
        <w:rPr>
          <w:sz w:val="28"/>
          <w:szCs w:val="28"/>
        </w:rPr>
      </w:pPr>
      <w:r w:rsidRPr="00096A53">
        <w:rPr>
          <w:rFonts w:hint="eastAsia"/>
          <w:sz w:val="28"/>
          <w:szCs w:val="28"/>
        </w:rPr>
        <w:t>20</w:t>
      </w:r>
      <w:r w:rsidR="005978C3">
        <w:rPr>
          <w:rFonts w:hint="eastAsia"/>
          <w:sz w:val="28"/>
          <w:szCs w:val="28"/>
        </w:rPr>
        <w:t>20</w:t>
      </w:r>
      <w:r w:rsidR="0012107F" w:rsidRPr="00096A53">
        <w:rPr>
          <w:rFonts w:hint="eastAsia"/>
          <w:sz w:val="28"/>
          <w:szCs w:val="28"/>
        </w:rPr>
        <w:t>年春季毕业生论文培养进度</w:t>
      </w:r>
      <w:r w:rsidRPr="00096A53">
        <w:rPr>
          <w:rFonts w:hint="eastAsia"/>
          <w:sz w:val="28"/>
          <w:szCs w:val="28"/>
        </w:rPr>
        <w:t>安排</w:t>
      </w:r>
    </w:p>
    <w:p w:rsidR="009A22C3" w:rsidRPr="0012107F" w:rsidRDefault="009A22C3"/>
    <w:p w:rsidR="00797FBF" w:rsidRPr="009C0C45" w:rsidRDefault="00797FBF" w:rsidP="00797F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为了提高论文质量，避免查重和盲评版本不统一的情况，也为了环保低碳、提高办公效率，自</w:t>
      </w:r>
      <w:r w:rsidRPr="008767D9">
        <w:rPr>
          <w:rFonts w:asciiTheme="minorEastAsia" w:hAnsiTheme="minorEastAsia"/>
          <w:sz w:val="24"/>
          <w:szCs w:val="24"/>
        </w:rPr>
        <w:t>2018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春季答辩起对专硕学生的</w:t>
      </w:r>
      <w:r w:rsidRPr="008767D9">
        <w:rPr>
          <w:rFonts w:asciiTheme="minorEastAsia" w:hAnsiTheme="minorEastAsia" w:hint="eastAsia"/>
          <w:b/>
          <w:sz w:val="24"/>
          <w:szCs w:val="24"/>
        </w:rPr>
        <w:t>论文培养环节进行调整</w:t>
      </w:r>
      <w:r w:rsidRPr="008767D9">
        <w:rPr>
          <w:rFonts w:asciiTheme="minorEastAsia" w:hAnsiTheme="minorEastAsia"/>
          <w:sz w:val="24"/>
          <w:szCs w:val="24"/>
        </w:rPr>
        <w:t>如下：</w:t>
      </w:r>
    </w:p>
    <w:p w:rsidR="003C1B47" w:rsidRDefault="004112A4" w:rsidP="00610621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07F09A3" wp14:editId="34A18F6D">
            <wp:extent cx="4629150" cy="3076575"/>
            <wp:effectExtent l="19050" t="19050" r="19050" b="2857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C1B47" w:rsidRDefault="003C1B47" w:rsidP="00610621">
      <w:pPr>
        <w:spacing w:line="360" w:lineRule="auto"/>
        <w:ind w:firstLine="420"/>
        <w:rPr>
          <w:sz w:val="24"/>
          <w:szCs w:val="24"/>
        </w:rPr>
      </w:pPr>
    </w:p>
    <w:p w:rsidR="000E6198" w:rsidRDefault="00797FBF" w:rsidP="00610621">
      <w:pPr>
        <w:spacing w:line="360" w:lineRule="auto"/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020</w:t>
      </w:r>
      <w:r>
        <w:rPr>
          <w:rFonts w:hint="eastAsia"/>
          <w:b/>
          <w:sz w:val="24"/>
          <w:szCs w:val="24"/>
        </w:rPr>
        <w:t>年春季预毕业生答辩工作安排</w:t>
      </w:r>
      <w:r w:rsidR="003C1B47" w:rsidRPr="00CA7056">
        <w:rPr>
          <w:rFonts w:hint="eastAsia"/>
          <w:b/>
          <w:sz w:val="24"/>
          <w:szCs w:val="24"/>
        </w:rPr>
        <w:t>：</w:t>
      </w:r>
    </w:p>
    <w:p w:rsidR="00797FBF" w:rsidRPr="00AF1D0F" w:rsidRDefault="00797FBF" w:rsidP="00797FBF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77D3F">
        <w:rPr>
          <w:rFonts w:asciiTheme="minorEastAsia" w:hAnsiTheme="minorEastAsia" w:hint="eastAsia"/>
          <w:b/>
          <w:sz w:val="24"/>
          <w:szCs w:val="24"/>
        </w:rPr>
        <w:t>提交</w:t>
      </w:r>
      <w:r>
        <w:rPr>
          <w:rFonts w:asciiTheme="minorEastAsia" w:hAnsiTheme="minorEastAsia" w:hint="eastAsia"/>
          <w:b/>
          <w:sz w:val="24"/>
          <w:szCs w:val="24"/>
        </w:rPr>
        <w:t>材料</w:t>
      </w:r>
      <w:r w:rsidRPr="007F3B98">
        <w:rPr>
          <w:rFonts w:asciiTheme="minorEastAsia" w:hAnsiTheme="minorEastAsia" w:hint="eastAsia"/>
          <w:sz w:val="24"/>
          <w:szCs w:val="24"/>
        </w:rPr>
        <w:t>：截止</w:t>
      </w:r>
      <w:r>
        <w:rPr>
          <w:rFonts w:asciiTheme="minorEastAsia" w:hAnsiTheme="minorEastAsia"/>
          <w:sz w:val="24"/>
          <w:szCs w:val="24"/>
        </w:rPr>
        <w:t>10</w:t>
      </w:r>
      <w:r w:rsidRPr="007F3B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 w:rsidRPr="007F3B98">
        <w:rPr>
          <w:rFonts w:asciiTheme="minorEastAsia" w:hAnsiTheme="minorEastAsia" w:hint="eastAsia"/>
          <w:sz w:val="24"/>
          <w:szCs w:val="24"/>
        </w:rPr>
        <w:t>日前提交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AF1D0F">
        <w:rPr>
          <w:rFonts w:hint="eastAsia"/>
          <w:b/>
          <w:color w:val="1317AD"/>
          <w:sz w:val="24"/>
          <w:szCs w:val="24"/>
        </w:rPr>
        <w:t>逾期</w:t>
      </w:r>
      <w:r>
        <w:rPr>
          <w:rFonts w:hint="eastAsia"/>
          <w:b/>
          <w:color w:val="1317AD"/>
          <w:sz w:val="24"/>
          <w:szCs w:val="24"/>
        </w:rPr>
        <w:t>未</w:t>
      </w:r>
      <w:r w:rsidRPr="00AF1D0F">
        <w:rPr>
          <w:rFonts w:hint="eastAsia"/>
          <w:b/>
          <w:color w:val="1317AD"/>
          <w:sz w:val="24"/>
          <w:szCs w:val="24"/>
        </w:rPr>
        <w:t>提交者</w:t>
      </w:r>
      <w:r>
        <w:rPr>
          <w:rFonts w:hint="eastAsia"/>
          <w:b/>
          <w:color w:val="1317AD"/>
          <w:sz w:val="24"/>
          <w:szCs w:val="24"/>
        </w:rPr>
        <w:t>将</w:t>
      </w:r>
      <w:r w:rsidRPr="00AF1D0F">
        <w:rPr>
          <w:rFonts w:hint="eastAsia"/>
          <w:b/>
          <w:color w:val="1317AD"/>
          <w:sz w:val="24"/>
          <w:szCs w:val="24"/>
        </w:rPr>
        <w:t>延期毕业</w:t>
      </w:r>
      <w:r>
        <w:rPr>
          <w:rFonts w:hint="eastAsia"/>
          <w:b/>
          <w:color w:val="1317AD"/>
          <w:sz w:val="24"/>
          <w:szCs w:val="24"/>
        </w:rPr>
        <w:t>，具体如下</w:t>
      </w:r>
      <w:r>
        <w:rPr>
          <w:b/>
          <w:color w:val="1317AD"/>
          <w:sz w:val="24"/>
          <w:szCs w:val="24"/>
        </w:rPr>
        <w:t>：</w:t>
      </w:r>
    </w:p>
    <w:p w:rsidR="00797FBF" w:rsidRDefault="00797FBF" w:rsidP="00797FB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专业</w:t>
      </w:r>
      <w:r>
        <w:rPr>
          <w:rFonts w:asciiTheme="minorEastAsia" w:hAnsiTheme="minorEastAsia"/>
          <w:b/>
          <w:sz w:val="24"/>
          <w:szCs w:val="24"/>
        </w:rPr>
        <w:t>学位</w:t>
      </w:r>
      <w:r>
        <w:rPr>
          <w:rFonts w:asciiTheme="minorEastAsia" w:hAnsiTheme="minorEastAsia" w:hint="eastAsia"/>
          <w:b/>
          <w:sz w:val="24"/>
          <w:szCs w:val="24"/>
        </w:rPr>
        <w:t>论文</w:t>
      </w:r>
      <w:r>
        <w:rPr>
          <w:rFonts w:asciiTheme="minorEastAsia" w:hAnsiTheme="minorEastAsia"/>
          <w:b/>
          <w:sz w:val="24"/>
          <w:szCs w:val="24"/>
        </w:rPr>
        <w:t>评审信息表</w:t>
      </w:r>
      <w:r w:rsidRPr="007F3B98">
        <w:rPr>
          <w:rFonts w:asciiTheme="minorEastAsia" w:hAnsiTheme="minorEastAsia" w:hint="eastAsia"/>
          <w:sz w:val="24"/>
          <w:szCs w:val="24"/>
        </w:rPr>
        <w:t>，</w:t>
      </w:r>
      <w:r w:rsidRPr="007F3B98">
        <w:rPr>
          <w:rFonts w:asciiTheme="minorEastAsia" w:hAnsiTheme="minorEastAsia"/>
          <w:sz w:val="24"/>
          <w:szCs w:val="24"/>
        </w:rPr>
        <w:t>导师签字</w:t>
      </w:r>
      <w:r w:rsidRPr="007F3B98">
        <w:rPr>
          <w:rFonts w:asciiTheme="minorEastAsia" w:hAnsiTheme="minorEastAsia" w:hint="eastAsia"/>
          <w:sz w:val="24"/>
          <w:szCs w:val="24"/>
        </w:rPr>
        <w:t>后</w:t>
      </w:r>
      <w:r w:rsidRPr="007F3B98">
        <w:rPr>
          <w:rFonts w:asciiTheme="minorEastAsia" w:hAnsiTheme="minorEastAsia"/>
          <w:sz w:val="24"/>
          <w:szCs w:val="24"/>
        </w:rPr>
        <w:t>交至主楼</w:t>
      </w:r>
      <w:r w:rsidRPr="007F3B98">
        <w:rPr>
          <w:rFonts w:asciiTheme="minorEastAsia" w:hAnsiTheme="minorEastAsia" w:hint="eastAsia"/>
          <w:sz w:val="24"/>
          <w:szCs w:val="24"/>
        </w:rPr>
        <w:t>118；</w:t>
      </w:r>
    </w:p>
    <w:p w:rsidR="00797FBF" w:rsidRPr="007F3B98" w:rsidRDefault="00797FBF" w:rsidP="00797FB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D61EE9">
        <w:rPr>
          <w:rFonts w:hint="eastAsia"/>
          <w:b/>
          <w:sz w:val="24"/>
          <w:szCs w:val="24"/>
        </w:rPr>
        <w:t>专业硕士学位论文提交自检表</w:t>
      </w:r>
      <w:r w:rsidRPr="007F3B98">
        <w:rPr>
          <w:rFonts w:hint="eastAsia"/>
          <w:sz w:val="24"/>
          <w:szCs w:val="24"/>
        </w:rPr>
        <w:t>（</w:t>
      </w:r>
      <w:r w:rsidRPr="007F3B98">
        <w:rPr>
          <w:sz w:val="24"/>
          <w:szCs w:val="24"/>
        </w:rPr>
        <w:t>双面打印</w:t>
      </w:r>
      <w:r w:rsidRPr="007F3B98">
        <w:rPr>
          <w:rFonts w:hint="eastAsia"/>
          <w:sz w:val="24"/>
          <w:szCs w:val="24"/>
        </w:rPr>
        <w:t>）</w:t>
      </w:r>
      <w:r w:rsidRPr="007F3B98">
        <w:rPr>
          <w:sz w:val="24"/>
          <w:szCs w:val="24"/>
        </w:rPr>
        <w:t>，</w:t>
      </w:r>
      <w:r w:rsidRPr="007F3B98">
        <w:rPr>
          <w:rFonts w:hint="eastAsia"/>
          <w:sz w:val="24"/>
          <w:szCs w:val="24"/>
        </w:rPr>
        <w:t>导师</w:t>
      </w:r>
      <w:r w:rsidRPr="007F3B98">
        <w:rPr>
          <w:sz w:val="24"/>
          <w:szCs w:val="24"/>
        </w:rPr>
        <w:t>签字</w:t>
      </w:r>
      <w:r w:rsidRPr="007F3B98">
        <w:rPr>
          <w:rFonts w:hint="eastAsia"/>
          <w:sz w:val="24"/>
          <w:szCs w:val="24"/>
        </w:rPr>
        <w:t>后</w:t>
      </w:r>
      <w:r w:rsidRPr="007F3B98">
        <w:rPr>
          <w:sz w:val="24"/>
          <w:szCs w:val="24"/>
        </w:rPr>
        <w:t>交至主楼</w:t>
      </w:r>
      <w:r w:rsidRPr="007F3B98">
        <w:rPr>
          <w:rFonts w:hint="eastAsia"/>
          <w:sz w:val="24"/>
          <w:szCs w:val="24"/>
        </w:rPr>
        <w:t>118</w:t>
      </w:r>
      <w:r w:rsidRPr="007F3B98">
        <w:rPr>
          <w:rFonts w:hint="eastAsia"/>
          <w:sz w:val="24"/>
          <w:szCs w:val="24"/>
        </w:rPr>
        <w:t>；</w:t>
      </w:r>
    </w:p>
    <w:p w:rsidR="00797FBF" w:rsidRDefault="00797FBF" w:rsidP="00797FBF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7F3B98">
        <w:rPr>
          <w:b/>
          <w:sz w:val="24"/>
          <w:szCs w:val="24"/>
        </w:rPr>
        <w:t>Word</w:t>
      </w:r>
      <w:r w:rsidRPr="007F3B98">
        <w:rPr>
          <w:b/>
          <w:sz w:val="24"/>
          <w:szCs w:val="24"/>
        </w:rPr>
        <w:t>版论文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将</w:t>
      </w:r>
      <w:r w:rsidR="00380A9A">
        <w:rPr>
          <w:rFonts w:hint="eastAsia"/>
          <w:sz w:val="24"/>
          <w:szCs w:val="24"/>
        </w:rPr>
        <w:t>全文中出现的</w:t>
      </w:r>
      <w:r>
        <w:rPr>
          <w:sz w:val="24"/>
          <w:szCs w:val="24"/>
        </w:rPr>
        <w:t>导师和作者</w:t>
      </w:r>
      <w:r w:rsidR="000719B9">
        <w:rPr>
          <w:rFonts w:hint="eastAsia"/>
          <w:sz w:val="24"/>
          <w:szCs w:val="24"/>
        </w:rPr>
        <w:t>的姓名</w:t>
      </w:r>
      <w:r w:rsidR="00380A9A">
        <w:rPr>
          <w:rFonts w:hint="eastAsia"/>
          <w:sz w:val="24"/>
          <w:szCs w:val="24"/>
        </w:rPr>
        <w:t>都</w:t>
      </w:r>
      <w:r w:rsidR="000719B9">
        <w:rPr>
          <w:rFonts w:hint="eastAsia"/>
          <w:sz w:val="24"/>
          <w:szCs w:val="24"/>
        </w:rPr>
        <w:t>删掉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以“</w:t>
      </w:r>
      <w:r w:rsidRPr="00B207B0">
        <w:rPr>
          <w:rFonts w:hint="eastAsia"/>
          <w:sz w:val="24"/>
          <w:szCs w:val="24"/>
        </w:rPr>
        <w:t>专业</w:t>
      </w:r>
      <w:r w:rsidRPr="00B207B0">
        <w:rPr>
          <w:rFonts w:hint="eastAsia"/>
          <w:sz w:val="24"/>
          <w:szCs w:val="24"/>
        </w:rPr>
        <w:t>-</w:t>
      </w:r>
      <w:r w:rsidRPr="00B207B0">
        <w:rPr>
          <w:rFonts w:hint="eastAsia"/>
          <w:sz w:val="24"/>
          <w:szCs w:val="24"/>
        </w:rPr>
        <w:t>学号</w:t>
      </w:r>
      <w:r w:rsidRPr="00B207B0">
        <w:rPr>
          <w:rFonts w:hint="eastAsia"/>
          <w:sz w:val="24"/>
          <w:szCs w:val="24"/>
        </w:rPr>
        <w:t>-</w:t>
      </w:r>
      <w:r w:rsidRPr="00B207B0">
        <w:rPr>
          <w:rFonts w:hint="eastAsia"/>
          <w:sz w:val="24"/>
          <w:szCs w:val="24"/>
        </w:rPr>
        <w:t>论文题目</w:t>
      </w:r>
      <w:r>
        <w:rPr>
          <w:rFonts w:hint="eastAsia"/>
          <w:sz w:val="24"/>
          <w:szCs w:val="24"/>
        </w:rPr>
        <w:t>”的</w:t>
      </w:r>
      <w:r>
        <w:rPr>
          <w:sz w:val="24"/>
          <w:szCs w:val="24"/>
        </w:rPr>
        <w:t>方式命名，发送至指定</w:t>
      </w:r>
      <w:r>
        <w:rPr>
          <w:rFonts w:hint="eastAsia"/>
          <w:sz w:val="24"/>
          <w:szCs w:val="24"/>
        </w:rPr>
        <w:t>邮箱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见后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</w:p>
    <w:p w:rsidR="00797FBF" w:rsidRPr="007F3B98" w:rsidRDefault="00797FBF" w:rsidP="00797FBF">
      <w:pPr>
        <w:pStyle w:val="a5"/>
        <w:numPr>
          <w:ilvl w:val="0"/>
          <w:numId w:val="4"/>
        </w:numPr>
        <w:spacing w:line="360" w:lineRule="auto"/>
        <w:ind w:firstLineChars="0"/>
        <w:rPr>
          <w:b/>
          <w:sz w:val="24"/>
          <w:szCs w:val="24"/>
        </w:rPr>
      </w:pPr>
      <w:r w:rsidRPr="00D61EE9">
        <w:rPr>
          <w:rFonts w:hint="eastAsia"/>
          <w:b/>
          <w:sz w:val="24"/>
          <w:szCs w:val="24"/>
        </w:rPr>
        <w:t>专业硕士论文</w:t>
      </w:r>
      <w:r w:rsidRPr="00D61EE9">
        <w:rPr>
          <w:b/>
          <w:sz w:val="24"/>
          <w:szCs w:val="24"/>
        </w:rPr>
        <w:t>信息</w:t>
      </w:r>
      <w:r w:rsidRPr="00D61EE9">
        <w:rPr>
          <w:rFonts w:hint="eastAsia"/>
          <w:b/>
          <w:sz w:val="24"/>
          <w:szCs w:val="24"/>
        </w:rPr>
        <w:t>登记</w:t>
      </w:r>
      <w:r w:rsidRPr="00D61EE9">
        <w:rPr>
          <w:b/>
          <w:sz w:val="24"/>
          <w:szCs w:val="24"/>
        </w:rPr>
        <w:t>表</w:t>
      </w:r>
      <w:r w:rsidRPr="007F3B9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以“学号</w:t>
      </w:r>
      <w:r>
        <w:rPr>
          <w:sz w:val="24"/>
          <w:szCs w:val="24"/>
        </w:rPr>
        <w:t>-</w:t>
      </w:r>
      <w:r>
        <w:rPr>
          <w:sz w:val="24"/>
          <w:szCs w:val="24"/>
        </w:rPr>
        <w:t>姓名</w:t>
      </w:r>
      <w:r>
        <w:rPr>
          <w:rFonts w:hint="eastAsia"/>
          <w:sz w:val="24"/>
          <w:szCs w:val="24"/>
        </w:rPr>
        <w:t>”的</w:t>
      </w:r>
      <w:r>
        <w:rPr>
          <w:sz w:val="24"/>
          <w:szCs w:val="24"/>
        </w:rPr>
        <w:t>方式命名</w:t>
      </w:r>
      <w:r>
        <w:rPr>
          <w:rFonts w:hint="eastAsia"/>
          <w:sz w:val="24"/>
          <w:szCs w:val="24"/>
        </w:rPr>
        <w:t>，发送</w:t>
      </w:r>
      <w:r>
        <w:rPr>
          <w:sz w:val="24"/>
          <w:szCs w:val="24"/>
        </w:rPr>
        <w:t>至指定邮箱（</w:t>
      </w:r>
      <w:r>
        <w:rPr>
          <w:rFonts w:hint="eastAsia"/>
          <w:sz w:val="24"/>
          <w:szCs w:val="24"/>
        </w:rPr>
        <w:t>见后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</w:p>
    <w:p w:rsidR="00797FBF" w:rsidRDefault="00797FBF" w:rsidP="00797FBF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77D3F">
        <w:rPr>
          <w:rFonts w:hint="eastAsia"/>
          <w:b/>
          <w:sz w:val="24"/>
          <w:szCs w:val="24"/>
        </w:rPr>
        <w:t>论文查重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日前进行论文查重及反馈；</w:t>
      </w:r>
    </w:p>
    <w:p w:rsidR="00797FBF" w:rsidRDefault="00797FBF" w:rsidP="00797FBF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77D3F">
        <w:rPr>
          <w:rFonts w:hint="eastAsia"/>
          <w:b/>
          <w:sz w:val="24"/>
          <w:szCs w:val="24"/>
        </w:rPr>
        <w:t>论文盲评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陆续反馈论文盲评结果；</w:t>
      </w:r>
    </w:p>
    <w:p w:rsidR="00797FBF" w:rsidRDefault="00797FBF" w:rsidP="00797FBF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77D3F">
        <w:rPr>
          <w:rFonts w:hint="eastAsia"/>
          <w:b/>
          <w:sz w:val="24"/>
          <w:szCs w:val="24"/>
        </w:rPr>
        <w:t>二次抽测</w:t>
      </w:r>
      <w:r w:rsidRPr="00F24B27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</w:t>
      </w:r>
      <w:r w:rsidRPr="00F24B2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Pr="00F24B27">
        <w:rPr>
          <w:rFonts w:hint="eastAsia"/>
          <w:sz w:val="24"/>
          <w:szCs w:val="24"/>
        </w:rPr>
        <w:t>日前提交修订稿论文</w:t>
      </w:r>
      <w:r>
        <w:rPr>
          <w:rFonts w:hint="eastAsia"/>
          <w:sz w:val="24"/>
          <w:szCs w:val="24"/>
        </w:rPr>
        <w:t>到指定信箱，</w:t>
      </w:r>
      <w:r w:rsidRPr="00F24B27">
        <w:rPr>
          <w:rFonts w:hint="eastAsia"/>
          <w:sz w:val="24"/>
          <w:szCs w:val="24"/>
        </w:rPr>
        <w:t>参加二次抽测</w:t>
      </w:r>
      <w:r>
        <w:rPr>
          <w:rFonts w:hint="eastAsia"/>
          <w:sz w:val="24"/>
          <w:szCs w:val="24"/>
        </w:rPr>
        <w:t>，合格的论文将直接进行明评；</w:t>
      </w:r>
    </w:p>
    <w:p w:rsidR="00797FBF" w:rsidRDefault="00797FBF" w:rsidP="00797FBF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77D3F">
        <w:rPr>
          <w:rFonts w:hint="eastAsia"/>
          <w:b/>
          <w:sz w:val="24"/>
          <w:szCs w:val="24"/>
        </w:rPr>
        <w:t>论文明评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日前进行论文明评及反馈；</w:t>
      </w:r>
    </w:p>
    <w:p w:rsidR="00797FBF" w:rsidRDefault="00797FBF" w:rsidP="00797FBF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77D3F">
        <w:rPr>
          <w:rFonts w:hint="eastAsia"/>
          <w:b/>
          <w:sz w:val="24"/>
          <w:szCs w:val="24"/>
        </w:rPr>
        <w:lastRenderedPageBreak/>
        <w:t>论文答辩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日前完成论文答辩</w:t>
      </w:r>
    </w:p>
    <w:p w:rsidR="00797FBF" w:rsidRPr="00996150" w:rsidRDefault="00797FBF" w:rsidP="00797FBF">
      <w:pPr>
        <w:spacing w:line="360" w:lineRule="auto"/>
        <w:ind w:firstLine="420"/>
        <w:rPr>
          <w:color w:val="FF0000"/>
          <w:szCs w:val="21"/>
        </w:rPr>
      </w:pPr>
      <w:r w:rsidRPr="00996150">
        <w:rPr>
          <w:rFonts w:hint="eastAsia"/>
          <w:color w:val="FF0000"/>
          <w:szCs w:val="21"/>
        </w:rPr>
        <w:t>注：如时间有变，以后续通知为准。</w:t>
      </w:r>
    </w:p>
    <w:p w:rsidR="00797FBF" w:rsidRPr="00997E55" w:rsidRDefault="00797FBF" w:rsidP="00797FBF">
      <w:pPr>
        <w:spacing w:line="360" w:lineRule="auto"/>
        <w:ind w:firstLine="420"/>
        <w:rPr>
          <w:sz w:val="24"/>
          <w:szCs w:val="24"/>
        </w:rPr>
      </w:pPr>
      <w:r w:rsidRPr="00997E55">
        <w:rPr>
          <w:rFonts w:hint="eastAsia"/>
          <w:sz w:val="24"/>
          <w:szCs w:val="24"/>
        </w:rPr>
        <w:t>因</w:t>
      </w:r>
      <w:r w:rsidRPr="00816B54">
        <w:rPr>
          <w:rFonts w:hint="eastAsia"/>
          <w:b/>
          <w:sz w:val="24"/>
          <w:szCs w:val="24"/>
        </w:rPr>
        <w:t>未修满课程学分</w:t>
      </w:r>
      <w:r w:rsidRPr="00997E55">
        <w:rPr>
          <w:rFonts w:hint="eastAsia"/>
          <w:sz w:val="24"/>
          <w:szCs w:val="24"/>
        </w:rPr>
        <w:t>或</w:t>
      </w:r>
      <w:r w:rsidRPr="00997E55">
        <w:rPr>
          <w:rFonts w:hint="eastAsia"/>
          <w:b/>
          <w:sz w:val="24"/>
          <w:szCs w:val="24"/>
        </w:rPr>
        <w:t>不能按时</w:t>
      </w:r>
      <w:r>
        <w:rPr>
          <w:rFonts w:hint="eastAsia"/>
          <w:b/>
          <w:sz w:val="24"/>
          <w:szCs w:val="24"/>
        </w:rPr>
        <w:t>提交论文</w:t>
      </w:r>
      <w:r w:rsidRPr="00997E55">
        <w:rPr>
          <w:rFonts w:hint="eastAsia"/>
          <w:sz w:val="24"/>
          <w:szCs w:val="24"/>
        </w:rPr>
        <w:t>等原因不能如期毕业的同学，请</w:t>
      </w:r>
      <w:r w:rsidRPr="00B207B0">
        <w:rPr>
          <w:rFonts w:hint="eastAsia"/>
          <w:sz w:val="24"/>
          <w:szCs w:val="24"/>
        </w:rPr>
        <w:t>填写</w:t>
      </w:r>
      <w:r w:rsidRPr="00BA0498">
        <w:rPr>
          <w:rFonts w:hint="eastAsia"/>
          <w:b/>
          <w:sz w:val="24"/>
          <w:szCs w:val="24"/>
        </w:rPr>
        <w:t>北京理工大学超基本学制研究生申请审批表</w:t>
      </w:r>
      <w:r w:rsidRPr="00B207B0">
        <w:rPr>
          <w:rFonts w:hint="eastAsia"/>
          <w:sz w:val="24"/>
          <w:szCs w:val="24"/>
        </w:rPr>
        <w:t>并</w:t>
      </w:r>
      <w:r w:rsidRPr="00B207B0">
        <w:rPr>
          <w:sz w:val="24"/>
          <w:szCs w:val="24"/>
        </w:rPr>
        <w:t>提交至</w:t>
      </w:r>
      <w:r w:rsidRPr="00B207B0">
        <w:rPr>
          <w:rFonts w:hint="eastAsia"/>
          <w:sz w:val="24"/>
          <w:szCs w:val="24"/>
        </w:rPr>
        <w:t>培养</w:t>
      </w:r>
      <w:r w:rsidRPr="00B207B0">
        <w:rPr>
          <w:sz w:val="24"/>
          <w:szCs w:val="24"/>
        </w:rPr>
        <w:t>办公室（主楼</w:t>
      </w:r>
      <w:r w:rsidRPr="00B207B0">
        <w:rPr>
          <w:rFonts w:hint="eastAsia"/>
          <w:sz w:val="24"/>
          <w:szCs w:val="24"/>
        </w:rPr>
        <w:t>118</w:t>
      </w:r>
      <w:r w:rsidRPr="00B207B0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CA7056" w:rsidRPr="00797FBF" w:rsidRDefault="00CA7056" w:rsidP="00610621">
      <w:pPr>
        <w:spacing w:line="360" w:lineRule="auto"/>
        <w:ind w:firstLine="420"/>
        <w:rPr>
          <w:sz w:val="24"/>
          <w:szCs w:val="24"/>
        </w:rPr>
      </w:pPr>
    </w:p>
    <w:p w:rsidR="00797FBF" w:rsidRPr="00997E55" w:rsidRDefault="00797FBF" w:rsidP="00797FBF">
      <w:pPr>
        <w:spacing w:line="360" w:lineRule="auto"/>
        <w:ind w:firstLine="420"/>
        <w:rPr>
          <w:b/>
          <w:sz w:val="24"/>
          <w:szCs w:val="24"/>
        </w:rPr>
      </w:pPr>
      <w:r w:rsidRPr="00997E55">
        <w:rPr>
          <w:rFonts w:hint="eastAsia"/>
          <w:b/>
          <w:sz w:val="24"/>
          <w:szCs w:val="24"/>
        </w:rPr>
        <w:t>注意事项：</w:t>
      </w:r>
    </w:p>
    <w:p w:rsidR="00797FBF" w:rsidRDefault="00797FBF" w:rsidP="00797FB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专业</w:t>
      </w:r>
      <w:r>
        <w:rPr>
          <w:b/>
          <w:sz w:val="24"/>
          <w:szCs w:val="24"/>
        </w:rPr>
        <w:t>学位</w:t>
      </w:r>
      <w:r>
        <w:rPr>
          <w:rFonts w:hint="eastAsia"/>
          <w:b/>
          <w:sz w:val="24"/>
          <w:szCs w:val="24"/>
        </w:rPr>
        <w:t>论文评审信息表（见附件）</w:t>
      </w:r>
      <w:r w:rsidRPr="00816B54">
        <w:rPr>
          <w:rFonts w:hint="eastAsia"/>
          <w:sz w:val="24"/>
          <w:szCs w:val="24"/>
        </w:rPr>
        <w:t>需要导师</w:t>
      </w:r>
      <w:r>
        <w:rPr>
          <w:rFonts w:hint="eastAsia"/>
          <w:sz w:val="24"/>
          <w:szCs w:val="24"/>
        </w:rPr>
        <w:t>签署意见并</w:t>
      </w:r>
      <w:r w:rsidRPr="00816B54">
        <w:rPr>
          <w:rFonts w:hint="eastAsia"/>
          <w:sz w:val="24"/>
          <w:szCs w:val="24"/>
        </w:rPr>
        <w:t>签字确认后，中心才会进行论文查重和盲评等后续环节</w:t>
      </w:r>
      <w:r>
        <w:rPr>
          <w:rFonts w:hint="eastAsia"/>
          <w:sz w:val="24"/>
          <w:szCs w:val="24"/>
        </w:rPr>
        <w:t>；</w:t>
      </w:r>
    </w:p>
    <w:p w:rsidR="00797FBF" w:rsidRDefault="00797FBF" w:rsidP="00797FBF">
      <w:pPr>
        <w:pStyle w:val="a5"/>
        <w:spacing w:line="360" w:lineRule="auto"/>
        <w:ind w:left="1005" w:firstLineChars="0" w:firstLine="0"/>
        <w:rPr>
          <w:sz w:val="24"/>
          <w:szCs w:val="24"/>
        </w:rPr>
      </w:pPr>
    </w:p>
    <w:p w:rsidR="00797FBF" w:rsidRPr="00797FBF" w:rsidRDefault="00797FBF" w:rsidP="00797FB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97E55">
        <w:rPr>
          <w:rFonts w:hint="eastAsia"/>
          <w:sz w:val="24"/>
          <w:szCs w:val="24"/>
        </w:rPr>
        <w:t>盲评论文同时送给两位专家评审，</w:t>
      </w:r>
      <w:r>
        <w:rPr>
          <w:rFonts w:hint="eastAsia"/>
          <w:sz w:val="24"/>
          <w:szCs w:val="24"/>
        </w:rPr>
        <w:t>评阅中</w:t>
      </w:r>
      <w:r w:rsidRPr="00493CE3">
        <w:rPr>
          <w:rFonts w:hint="eastAsia"/>
          <w:b/>
          <w:color w:val="0000FF"/>
          <w:sz w:val="24"/>
          <w:szCs w:val="24"/>
        </w:rPr>
        <w:t>论文出现“格式不规范的问题”将一票否决，不允许答辩。</w:t>
      </w:r>
      <w:r w:rsidRPr="00493CE3">
        <w:rPr>
          <w:rFonts w:hint="eastAsia"/>
          <w:color w:val="000000" w:themeColor="text1"/>
          <w:sz w:val="24"/>
          <w:szCs w:val="24"/>
        </w:rPr>
        <w:t>评阅成</w:t>
      </w:r>
      <w:r w:rsidRPr="00997E55">
        <w:rPr>
          <w:rFonts w:hint="eastAsia"/>
          <w:sz w:val="24"/>
          <w:szCs w:val="24"/>
        </w:rPr>
        <w:t>绩分为</w:t>
      </w:r>
      <w:r w:rsidRPr="00997E55">
        <w:rPr>
          <w:rFonts w:hint="eastAsia"/>
          <w:sz w:val="24"/>
          <w:szCs w:val="24"/>
        </w:rPr>
        <w:t>A</w:t>
      </w:r>
      <w:r w:rsidRPr="00997E55">
        <w:rPr>
          <w:rFonts w:hint="eastAsia"/>
          <w:sz w:val="24"/>
          <w:szCs w:val="24"/>
        </w:rPr>
        <w:t>、</w:t>
      </w:r>
      <w:r w:rsidRPr="00997E55">
        <w:rPr>
          <w:rFonts w:hint="eastAsia"/>
          <w:sz w:val="24"/>
          <w:szCs w:val="24"/>
        </w:rPr>
        <w:t>B</w:t>
      </w:r>
      <w:r w:rsidRPr="00997E55">
        <w:rPr>
          <w:rFonts w:hint="eastAsia"/>
          <w:sz w:val="24"/>
          <w:szCs w:val="24"/>
        </w:rPr>
        <w:t>、</w:t>
      </w:r>
      <w:r w:rsidRPr="00997E55">
        <w:rPr>
          <w:rFonts w:hint="eastAsia"/>
          <w:sz w:val="24"/>
          <w:szCs w:val="24"/>
        </w:rPr>
        <w:t>C</w:t>
      </w:r>
      <w:r w:rsidRPr="00997E55">
        <w:rPr>
          <w:rFonts w:hint="eastAsia"/>
          <w:sz w:val="24"/>
          <w:szCs w:val="24"/>
        </w:rPr>
        <w:t>三档，评审结果以综合成绩为准，具体成绩计算如下：</w:t>
      </w:r>
    </w:p>
    <w:tbl>
      <w:tblPr>
        <w:tblStyle w:val="a3"/>
        <w:tblW w:w="0" w:type="auto"/>
        <w:tblInd w:w="1005" w:type="dxa"/>
        <w:tblLook w:val="04A0" w:firstRow="1" w:lastRow="0" w:firstColumn="1" w:lastColumn="0" w:noHBand="0" w:noVBand="1"/>
      </w:tblPr>
      <w:tblGrid>
        <w:gridCol w:w="925"/>
        <w:gridCol w:w="1104"/>
        <w:gridCol w:w="1376"/>
        <w:gridCol w:w="3886"/>
      </w:tblGrid>
      <w:tr w:rsidR="00797FBF" w:rsidRPr="00997E55" w:rsidTr="003046D7">
        <w:tc>
          <w:tcPr>
            <w:tcW w:w="946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评阅</w:t>
            </w:r>
            <w:r w:rsidRPr="008D4B08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评阅</w:t>
            </w:r>
            <w:r w:rsidRPr="008D4B08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Cs w:val="21"/>
              </w:rPr>
            </w:pPr>
            <w:r w:rsidRPr="008D4B08">
              <w:rPr>
                <w:rFonts w:hint="eastAsia"/>
                <w:b/>
                <w:szCs w:val="21"/>
              </w:rPr>
              <w:t>综合成绩</w:t>
            </w:r>
          </w:p>
        </w:tc>
        <w:tc>
          <w:tcPr>
            <w:tcW w:w="4019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b/>
                <w:szCs w:val="21"/>
              </w:rPr>
            </w:pPr>
            <w:r w:rsidRPr="008D4B08">
              <w:rPr>
                <w:rFonts w:hint="eastAsia"/>
                <w:b/>
                <w:szCs w:val="21"/>
              </w:rPr>
              <w:t>结果</w:t>
            </w:r>
          </w:p>
        </w:tc>
      </w:tr>
      <w:tr w:rsidR="00797FBF" w:rsidRPr="00997E55" w:rsidTr="003046D7">
        <w:tc>
          <w:tcPr>
            <w:tcW w:w="946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A</w:t>
            </w:r>
          </w:p>
        </w:tc>
        <w:tc>
          <w:tcPr>
            <w:tcW w:w="1418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A</w:t>
            </w:r>
          </w:p>
        </w:tc>
        <w:tc>
          <w:tcPr>
            <w:tcW w:w="4019" w:type="dxa"/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修改后参加查重</w:t>
            </w:r>
          </w:p>
        </w:tc>
      </w:tr>
      <w:tr w:rsidR="00797FBF" w:rsidRPr="00997E55" w:rsidTr="003046D7">
        <w:trPr>
          <w:trHeight w:val="270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B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重大修改后参加查重</w:t>
            </w:r>
          </w:p>
        </w:tc>
      </w:tr>
      <w:tr w:rsidR="00797FBF" w:rsidRPr="00997E55" w:rsidTr="003046D7">
        <w:trPr>
          <w:trHeight w:val="28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B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重大修改后参加查重</w:t>
            </w:r>
          </w:p>
        </w:tc>
      </w:tr>
      <w:tr w:rsidR="00797FBF" w:rsidRPr="00997E55" w:rsidTr="003046D7">
        <w:trPr>
          <w:trHeight w:val="351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C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修改后给予第三次盲评机会，若第三次成绩仍为</w:t>
            </w:r>
            <w:r w:rsidRPr="008D4B08">
              <w:rPr>
                <w:rFonts w:hint="eastAsia"/>
                <w:szCs w:val="21"/>
              </w:rPr>
              <w:t>C</w:t>
            </w:r>
            <w:r w:rsidRPr="008D4B08">
              <w:rPr>
                <w:rFonts w:hint="eastAsia"/>
                <w:szCs w:val="21"/>
              </w:rPr>
              <w:t>，则延期答辩</w:t>
            </w:r>
          </w:p>
        </w:tc>
      </w:tr>
      <w:tr w:rsidR="00797FBF" w:rsidRPr="00997E55" w:rsidTr="003046D7">
        <w:trPr>
          <w:trHeight w:val="57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spacing w:line="360" w:lineRule="auto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spacing w:line="360" w:lineRule="auto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C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4019" w:type="dxa"/>
            <w:vMerge/>
            <w:tcBorders>
              <w:bottom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</w:p>
        </w:tc>
      </w:tr>
      <w:tr w:rsidR="00797FBF" w:rsidRPr="00997E55" w:rsidTr="003046D7">
        <w:trPr>
          <w:trHeight w:val="126"/>
        </w:trPr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797FBF" w:rsidRPr="008D4B08" w:rsidRDefault="00797FBF" w:rsidP="003046D7">
            <w:pPr>
              <w:spacing w:line="360" w:lineRule="auto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7FBF" w:rsidRPr="008D4B08" w:rsidRDefault="00797FBF" w:rsidP="003046D7">
            <w:pPr>
              <w:spacing w:line="360" w:lineRule="auto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97FBF" w:rsidRPr="008D4B08" w:rsidRDefault="00797FBF" w:rsidP="003046D7">
            <w:pPr>
              <w:spacing w:line="360" w:lineRule="auto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C</w:t>
            </w:r>
          </w:p>
        </w:tc>
        <w:tc>
          <w:tcPr>
            <w:tcW w:w="4019" w:type="dxa"/>
            <w:tcBorders>
              <w:top w:val="single" w:sz="4" w:space="0" w:color="auto"/>
            </w:tcBorders>
            <w:vAlign w:val="center"/>
          </w:tcPr>
          <w:p w:rsidR="00797FBF" w:rsidRPr="008D4B08" w:rsidRDefault="00797FBF" w:rsidP="003046D7">
            <w:pPr>
              <w:pStyle w:val="a5"/>
              <w:spacing w:line="360" w:lineRule="auto"/>
              <w:jc w:val="center"/>
              <w:rPr>
                <w:szCs w:val="21"/>
              </w:rPr>
            </w:pPr>
            <w:r w:rsidRPr="008D4B08">
              <w:rPr>
                <w:rFonts w:hint="eastAsia"/>
                <w:szCs w:val="21"/>
              </w:rPr>
              <w:t>延期答辩</w:t>
            </w:r>
          </w:p>
        </w:tc>
      </w:tr>
    </w:tbl>
    <w:p w:rsidR="00797FBF" w:rsidRPr="00493CE3" w:rsidRDefault="00797FBF" w:rsidP="00797FBF">
      <w:pPr>
        <w:spacing w:line="360" w:lineRule="auto"/>
        <w:rPr>
          <w:sz w:val="24"/>
          <w:szCs w:val="24"/>
        </w:rPr>
      </w:pPr>
    </w:p>
    <w:p w:rsidR="00797FBF" w:rsidRDefault="00797FBF" w:rsidP="00797FB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97E55">
        <w:rPr>
          <w:rFonts w:hint="eastAsia"/>
          <w:sz w:val="24"/>
          <w:szCs w:val="24"/>
        </w:rPr>
        <w:t>查重标准：</w:t>
      </w:r>
    </w:p>
    <w:tbl>
      <w:tblPr>
        <w:tblStyle w:val="a3"/>
        <w:tblW w:w="7376" w:type="dxa"/>
        <w:jc w:val="right"/>
        <w:tblLook w:val="04A0" w:firstRow="1" w:lastRow="0" w:firstColumn="1" w:lastColumn="0" w:noHBand="0" w:noVBand="1"/>
      </w:tblPr>
      <w:tblGrid>
        <w:gridCol w:w="1985"/>
        <w:gridCol w:w="2546"/>
        <w:gridCol w:w="2845"/>
      </w:tblGrid>
      <w:tr w:rsidR="00797FBF" w:rsidTr="003046D7">
        <w:trPr>
          <w:trHeight w:val="704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97FBF" w:rsidRPr="00084474" w:rsidRDefault="004C72CB" w:rsidP="003046D7">
            <w:pPr>
              <w:ind w:left="420" w:firstLine="360"/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7FBF" w:rsidRPr="00084474">
              <w:rPr>
                <w:rFonts w:hint="eastAsia"/>
                <w:b/>
                <w:szCs w:val="21"/>
              </w:rPr>
              <w:t>参考指标</w:t>
            </w:r>
          </w:p>
          <w:p w:rsidR="00797FBF" w:rsidRPr="00084474" w:rsidRDefault="00797FBF" w:rsidP="003046D7">
            <w:pPr>
              <w:ind w:firstLine="422"/>
              <w:rPr>
                <w:rFonts w:asciiTheme="minorEastAsia" w:hAnsiTheme="minorEastAsia"/>
                <w:b/>
                <w:szCs w:val="21"/>
              </w:rPr>
            </w:pPr>
            <w:r w:rsidRPr="00084474">
              <w:rPr>
                <w:rFonts w:asciiTheme="minorEastAsia" w:hAnsiTheme="minorEastAsia" w:cs="微软雅黑" w:hint="eastAsia"/>
                <w:b/>
                <w:szCs w:val="21"/>
              </w:rPr>
              <w:t>结</w:t>
            </w:r>
            <w:r w:rsidRPr="00084474">
              <w:rPr>
                <w:rFonts w:asciiTheme="minorEastAsia" w:hAnsiTheme="minorEastAsia" w:hint="eastAsia"/>
                <w:b/>
                <w:szCs w:val="21"/>
              </w:rPr>
              <w:t>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276" w:lineRule="auto"/>
              <w:ind w:firstLineChars="0" w:firstLine="0"/>
              <w:jc w:val="center"/>
              <w:rPr>
                <w:b/>
                <w:szCs w:val="21"/>
              </w:rPr>
            </w:pPr>
            <w:r w:rsidRPr="00084474">
              <w:rPr>
                <w:rFonts w:hint="eastAsia"/>
                <w:b/>
                <w:szCs w:val="21"/>
              </w:rPr>
              <w:t>总文字复制比</w:t>
            </w:r>
          </w:p>
          <w:p w:rsidR="00797FBF" w:rsidRPr="00084474" w:rsidRDefault="00797FBF" w:rsidP="003046D7">
            <w:pPr>
              <w:pStyle w:val="a5"/>
              <w:spacing w:line="276" w:lineRule="auto"/>
              <w:ind w:firstLineChars="0" w:firstLine="0"/>
              <w:jc w:val="center"/>
              <w:rPr>
                <w:b/>
                <w:szCs w:val="21"/>
              </w:rPr>
            </w:pPr>
            <w:r w:rsidRPr="00084474">
              <w:rPr>
                <w:rFonts w:hint="eastAsia"/>
                <w:b/>
                <w:szCs w:val="21"/>
              </w:rPr>
              <w:t>（重复率）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276" w:lineRule="auto"/>
              <w:ind w:firstLineChars="0" w:firstLine="0"/>
              <w:jc w:val="center"/>
              <w:rPr>
                <w:b/>
                <w:szCs w:val="21"/>
              </w:rPr>
            </w:pPr>
            <w:r w:rsidRPr="00084474">
              <w:rPr>
                <w:rFonts w:hint="eastAsia"/>
                <w:b/>
                <w:szCs w:val="21"/>
              </w:rPr>
              <w:t>各核心章节文字复制比</w:t>
            </w:r>
          </w:p>
          <w:p w:rsidR="00797FBF" w:rsidRPr="00084474" w:rsidRDefault="00797FBF" w:rsidP="003046D7">
            <w:pPr>
              <w:pStyle w:val="a5"/>
              <w:spacing w:line="276" w:lineRule="auto"/>
              <w:ind w:firstLineChars="0" w:firstLine="0"/>
              <w:jc w:val="center"/>
              <w:rPr>
                <w:b/>
                <w:szCs w:val="21"/>
              </w:rPr>
            </w:pPr>
            <w:r w:rsidRPr="00084474">
              <w:rPr>
                <w:rFonts w:hint="eastAsia"/>
                <w:b/>
                <w:szCs w:val="21"/>
              </w:rPr>
              <w:t>（重复率）</w:t>
            </w:r>
          </w:p>
        </w:tc>
      </w:tr>
      <w:tr w:rsidR="00797FBF" w:rsidTr="003046D7">
        <w:trPr>
          <w:trHeight w:val="39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left"/>
              <w:rPr>
                <w:szCs w:val="21"/>
              </w:rPr>
            </w:pPr>
            <w:r w:rsidRPr="00084474">
              <w:rPr>
                <w:rFonts w:hint="eastAsia"/>
                <w:szCs w:val="21"/>
              </w:rPr>
              <w:t>可以参加盲评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084474">
              <w:rPr>
                <w:szCs w:val="21"/>
              </w:rPr>
              <w:t>15%</w:t>
            </w:r>
            <w:r w:rsidRPr="00084474">
              <w:rPr>
                <w:rFonts w:hint="eastAsia"/>
                <w:szCs w:val="21"/>
              </w:rPr>
              <w:t>（含</w:t>
            </w:r>
            <w:r w:rsidRPr="00084474">
              <w:rPr>
                <w:szCs w:val="21"/>
              </w:rPr>
              <w:t>15%</w:t>
            </w:r>
            <w:r w:rsidRPr="00084474">
              <w:rPr>
                <w:rFonts w:hint="eastAsia"/>
                <w:szCs w:val="21"/>
              </w:rPr>
              <w:t>）以下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084474">
              <w:rPr>
                <w:szCs w:val="21"/>
              </w:rPr>
              <w:t>15%</w:t>
            </w:r>
            <w:r w:rsidRPr="00084474">
              <w:rPr>
                <w:rFonts w:hint="eastAsia"/>
                <w:szCs w:val="21"/>
              </w:rPr>
              <w:t>（含</w:t>
            </w:r>
            <w:r w:rsidRPr="00084474">
              <w:rPr>
                <w:szCs w:val="21"/>
              </w:rPr>
              <w:t>15%</w:t>
            </w:r>
            <w:r w:rsidRPr="00084474">
              <w:rPr>
                <w:rFonts w:hint="eastAsia"/>
                <w:szCs w:val="21"/>
              </w:rPr>
              <w:t>）以下</w:t>
            </w:r>
          </w:p>
        </w:tc>
      </w:tr>
      <w:tr w:rsidR="00797FBF" w:rsidTr="003046D7">
        <w:trPr>
          <w:trHeight w:val="39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left"/>
              <w:rPr>
                <w:szCs w:val="21"/>
              </w:rPr>
            </w:pPr>
            <w:r w:rsidRPr="00084474">
              <w:rPr>
                <w:rFonts w:hint="eastAsia"/>
                <w:szCs w:val="21"/>
              </w:rPr>
              <w:t>给予一次申诉机会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084474">
              <w:rPr>
                <w:szCs w:val="21"/>
              </w:rPr>
              <w:t>15%</w:t>
            </w:r>
            <w:r w:rsidRPr="00084474">
              <w:rPr>
                <w:rFonts w:hint="eastAsia"/>
                <w:szCs w:val="21"/>
              </w:rPr>
              <w:t>至</w:t>
            </w:r>
            <w:r w:rsidRPr="00084474">
              <w:rPr>
                <w:szCs w:val="21"/>
              </w:rPr>
              <w:t>30%</w:t>
            </w:r>
            <w:r w:rsidRPr="00084474">
              <w:rPr>
                <w:rFonts w:hint="eastAsia"/>
                <w:szCs w:val="21"/>
              </w:rPr>
              <w:t>（含</w:t>
            </w:r>
            <w:r w:rsidRPr="00084474">
              <w:rPr>
                <w:szCs w:val="21"/>
              </w:rPr>
              <w:t>30%</w:t>
            </w:r>
            <w:r w:rsidRPr="00084474">
              <w:rPr>
                <w:rFonts w:hint="eastAsia"/>
                <w:szCs w:val="21"/>
              </w:rPr>
              <w:t>）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084474">
              <w:rPr>
                <w:szCs w:val="21"/>
              </w:rPr>
              <w:t>15%</w:t>
            </w:r>
            <w:r w:rsidRPr="00084474">
              <w:rPr>
                <w:rFonts w:hint="eastAsia"/>
                <w:szCs w:val="21"/>
              </w:rPr>
              <w:t>至</w:t>
            </w:r>
            <w:r w:rsidRPr="00084474">
              <w:rPr>
                <w:szCs w:val="21"/>
              </w:rPr>
              <w:t>30%</w:t>
            </w:r>
            <w:r w:rsidRPr="00084474">
              <w:rPr>
                <w:rFonts w:hint="eastAsia"/>
                <w:szCs w:val="21"/>
              </w:rPr>
              <w:t>（含</w:t>
            </w:r>
            <w:r w:rsidRPr="00084474">
              <w:rPr>
                <w:szCs w:val="21"/>
              </w:rPr>
              <w:t>30%</w:t>
            </w:r>
            <w:r w:rsidRPr="00084474">
              <w:rPr>
                <w:rFonts w:hint="eastAsia"/>
                <w:szCs w:val="21"/>
              </w:rPr>
              <w:t>）</w:t>
            </w:r>
          </w:p>
        </w:tc>
      </w:tr>
      <w:tr w:rsidR="00797FBF" w:rsidTr="003046D7">
        <w:trPr>
          <w:trHeight w:val="39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left"/>
              <w:rPr>
                <w:szCs w:val="21"/>
              </w:rPr>
            </w:pPr>
            <w:r w:rsidRPr="00084474">
              <w:rPr>
                <w:rFonts w:hint="eastAsia"/>
                <w:szCs w:val="21"/>
              </w:rPr>
              <w:t>延期盲评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084474">
              <w:rPr>
                <w:szCs w:val="21"/>
              </w:rPr>
              <w:t>30%</w:t>
            </w:r>
            <w:r w:rsidRPr="00084474">
              <w:rPr>
                <w:rFonts w:hint="eastAsia"/>
                <w:szCs w:val="21"/>
              </w:rPr>
              <w:t>以上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F" w:rsidRPr="00084474" w:rsidRDefault="00797FBF" w:rsidP="003046D7">
            <w:pPr>
              <w:pStyle w:val="a5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084474">
              <w:rPr>
                <w:szCs w:val="21"/>
              </w:rPr>
              <w:t>30%</w:t>
            </w:r>
            <w:r w:rsidRPr="00084474">
              <w:rPr>
                <w:rFonts w:hint="eastAsia"/>
                <w:szCs w:val="21"/>
              </w:rPr>
              <w:t>以上</w:t>
            </w:r>
          </w:p>
        </w:tc>
      </w:tr>
    </w:tbl>
    <w:p w:rsidR="00797FBF" w:rsidRPr="00084474" w:rsidRDefault="00797FBF" w:rsidP="00797FBF">
      <w:pPr>
        <w:rPr>
          <w:color w:val="FF0000"/>
        </w:rPr>
      </w:pPr>
      <w:r>
        <w:t xml:space="preserve">        </w:t>
      </w:r>
      <w:r w:rsidRPr="00084474">
        <w:rPr>
          <w:rFonts w:hint="eastAsia"/>
          <w:color w:val="FF0000"/>
        </w:rPr>
        <w:t>注：核心章节指除绪论和文献综述部分的其他章节。</w:t>
      </w:r>
    </w:p>
    <w:p w:rsidR="00797FBF" w:rsidRDefault="00797FBF" w:rsidP="00797FBF"/>
    <w:p w:rsidR="00797FBF" w:rsidRPr="00D02B74" w:rsidRDefault="00797FBF" w:rsidP="00797FB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02B74">
        <w:rPr>
          <w:rFonts w:hint="eastAsia"/>
          <w:sz w:val="24"/>
          <w:szCs w:val="24"/>
        </w:rPr>
        <w:t>论文写作规范和模板见附件</w:t>
      </w:r>
      <w:r w:rsidRPr="00D02B74">
        <w:rPr>
          <w:rFonts w:hint="eastAsia"/>
          <w:sz w:val="24"/>
          <w:szCs w:val="24"/>
        </w:rPr>
        <w:t>4</w:t>
      </w:r>
      <w:r w:rsidRPr="00D02B74">
        <w:rPr>
          <w:rFonts w:hint="eastAsia"/>
          <w:sz w:val="24"/>
          <w:szCs w:val="24"/>
        </w:rPr>
        <w:t>和附件</w:t>
      </w:r>
      <w:r w:rsidRPr="00D02B74">
        <w:rPr>
          <w:rFonts w:hint="eastAsia"/>
          <w:sz w:val="24"/>
          <w:szCs w:val="24"/>
        </w:rPr>
        <w:t>5</w:t>
      </w:r>
    </w:p>
    <w:p w:rsidR="007C41E2" w:rsidRPr="00797FBF" w:rsidRDefault="007C41E2" w:rsidP="00D02B74">
      <w:pPr>
        <w:pStyle w:val="a5"/>
        <w:spacing w:line="360" w:lineRule="auto"/>
        <w:ind w:left="1005" w:firstLineChars="0" w:firstLine="0"/>
        <w:rPr>
          <w:sz w:val="24"/>
          <w:szCs w:val="24"/>
        </w:rPr>
      </w:pPr>
    </w:p>
    <w:p w:rsidR="00CA7056" w:rsidRPr="00CA7056" w:rsidRDefault="00CA7056" w:rsidP="00CA7056">
      <w:pPr>
        <w:spacing w:line="360" w:lineRule="auto"/>
        <w:ind w:firstLine="420"/>
        <w:rPr>
          <w:b/>
          <w:sz w:val="24"/>
          <w:szCs w:val="24"/>
        </w:rPr>
      </w:pPr>
      <w:r w:rsidRPr="00CA7056">
        <w:rPr>
          <w:rFonts w:hint="eastAsia"/>
          <w:b/>
          <w:sz w:val="24"/>
          <w:szCs w:val="24"/>
        </w:rPr>
        <w:lastRenderedPageBreak/>
        <w:t>中心邮箱和联系方式：</w:t>
      </w:r>
    </w:p>
    <w:p w:rsidR="00CA7056" w:rsidRDefault="00CA7056" w:rsidP="00CA705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工程硕士、</w:t>
      </w:r>
      <w:r w:rsidRPr="00CA7056">
        <w:rPr>
          <w:rFonts w:hint="eastAsia"/>
          <w:sz w:val="24"/>
          <w:szCs w:val="24"/>
        </w:rPr>
        <w:t>工程管理硕士将论文或延期申请发送至</w:t>
      </w:r>
      <w:r w:rsidRPr="00CA7056">
        <w:rPr>
          <w:rFonts w:hint="eastAsia"/>
          <w:sz w:val="24"/>
          <w:szCs w:val="24"/>
        </w:rPr>
        <w:t>gcss@bit.edu.cn</w:t>
      </w:r>
      <w:r>
        <w:rPr>
          <w:rFonts w:hint="eastAsia"/>
          <w:sz w:val="24"/>
          <w:szCs w:val="24"/>
        </w:rPr>
        <w:t>；</w:t>
      </w:r>
    </w:p>
    <w:p w:rsidR="00CA7056" w:rsidRDefault="00CA7056" w:rsidP="00CA705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联系人：王倩倩老师</w:t>
      </w:r>
      <w:r>
        <w:rPr>
          <w:rFonts w:hint="eastAsia"/>
          <w:sz w:val="24"/>
          <w:szCs w:val="24"/>
        </w:rPr>
        <w:t>68944997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）转</w:t>
      </w:r>
      <w:r>
        <w:rPr>
          <w:rFonts w:hint="eastAsia"/>
          <w:sz w:val="24"/>
          <w:szCs w:val="24"/>
        </w:rPr>
        <w:t>817</w:t>
      </w:r>
    </w:p>
    <w:p w:rsidR="00CA7056" w:rsidRDefault="00CA7056" w:rsidP="00CA7056">
      <w:pPr>
        <w:spacing w:line="360" w:lineRule="auto"/>
        <w:ind w:firstLine="420"/>
        <w:rPr>
          <w:sz w:val="24"/>
          <w:szCs w:val="24"/>
        </w:rPr>
      </w:pPr>
    </w:p>
    <w:p w:rsidR="00CA7056" w:rsidRPr="00CA7056" w:rsidRDefault="00CA7056" w:rsidP="00CA705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工商管理硕士、会计硕士将论文或延期申请发送至</w:t>
      </w:r>
      <w:r>
        <w:rPr>
          <w:rFonts w:hint="eastAsia"/>
          <w:sz w:val="24"/>
          <w:szCs w:val="24"/>
        </w:rPr>
        <w:t>liyx@bit.edu.cn</w:t>
      </w:r>
      <w:r>
        <w:rPr>
          <w:rFonts w:hint="eastAsia"/>
          <w:sz w:val="24"/>
          <w:szCs w:val="24"/>
        </w:rPr>
        <w:t>；</w:t>
      </w:r>
    </w:p>
    <w:p w:rsidR="00CA7056" w:rsidRDefault="00CA7056" w:rsidP="00CA7056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联系人：李艳霞老师</w:t>
      </w:r>
      <w:r>
        <w:rPr>
          <w:rFonts w:hint="eastAsia"/>
          <w:sz w:val="24"/>
          <w:szCs w:val="24"/>
        </w:rPr>
        <w:t>68944997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）转</w:t>
      </w:r>
      <w:r>
        <w:rPr>
          <w:rFonts w:hint="eastAsia"/>
          <w:sz w:val="24"/>
          <w:szCs w:val="24"/>
        </w:rPr>
        <w:t>818</w:t>
      </w:r>
    </w:p>
    <w:p w:rsidR="00CA7056" w:rsidRDefault="00CA7056" w:rsidP="00CA7056">
      <w:pPr>
        <w:spacing w:line="360" w:lineRule="auto"/>
        <w:ind w:firstLine="420"/>
        <w:rPr>
          <w:sz w:val="24"/>
          <w:szCs w:val="24"/>
        </w:rPr>
      </w:pPr>
    </w:p>
    <w:p w:rsidR="00220C50" w:rsidRDefault="00220C50" w:rsidP="00CA7056">
      <w:pPr>
        <w:spacing w:line="360" w:lineRule="auto"/>
        <w:ind w:firstLine="420"/>
        <w:rPr>
          <w:sz w:val="24"/>
          <w:szCs w:val="24"/>
        </w:rPr>
      </w:pPr>
    </w:p>
    <w:p w:rsidR="00F80952" w:rsidRDefault="00F80952" w:rsidP="00CA7056">
      <w:pPr>
        <w:spacing w:line="360" w:lineRule="auto"/>
        <w:ind w:firstLine="420"/>
        <w:rPr>
          <w:rFonts w:hint="eastAsia"/>
          <w:sz w:val="24"/>
          <w:szCs w:val="24"/>
        </w:rPr>
      </w:pPr>
      <w:bookmarkStart w:id="0" w:name="_GoBack"/>
      <w:bookmarkEnd w:id="0"/>
    </w:p>
    <w:p w:rsidR="00F35487" w:rsidRPr="00CA7056" w:rsidRDefault="00F35487" w:rsidP="00636AFA">
      <w:pPr>
        <w:spacing w:line="360" w:lineRule="auto"/>
        <w:rPr>
          <w:sz w:val="24"/>
          <w:szCs w:val="24"/>
        </w:rPr>
      </w:pPr>
    </w:p>
    <w:p w:rsidR="0012107F" w:rsidRPr="00997E55" w:rsidRDefault="00F218E2" w:rsidP="0012107F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专硕</w:t>
      </w:r>
      <w:r w:rsidR="0012107F" w:rsidRPr="00997E55">
        <w:rPr>
          <w:rFonts w:hint="eastAsia"/>
          <w:sz w:val="24"/>
          <w:szCs w:val="24"/>
        </w:rPr>
        <w:t>中心</w:t>
      </w:r>
    </w:p>
    <w:p w:rsidR="0012107F" w:rsidRPr="00997E55" w:rsidRDefault="0012107F" w:rsidP="0012107F">
      <w:pPr>
        <w:wordWrap w:val="0"/>
        <w:spacing w:line="360" w:lineRule="auto"/>
        <w:jc w:val="right"/>
        <w:rPr>
          <w:sz w:val="24"/>
          <w:szCs w:val="24"/>
        </w:rPr>
      </w:pPr>
      <w:r w:rsidRPr="00997E55">
        <w:rPr>
          <w:rFonts w:hint="eastAsia"/>
          <w:sz w:val="24"/>
          <w:szCs w:val="24"/>
        </w:rPr>
        <w:t>20</w:t>
      </w:r>
      <w:r w:rsidR="00536B87">
        <w:rPr>
          <w:sz w:val="24"/>
          <w:szCs w:val="24"/>
        </w:rPr>
        <w:t>19</w:t>
      </w:r>
      <w:r w:rsidRPr="00997E55">
        <w:rPr>
          <w:rFonts w:hint="eastAsia"/>
          <w:sz w:val="24"/>
          <w:szCs w:val="24"/>
        </w:rPr>
        <w:t>年</w:t>
      </w:r>
      <w:r w:rsidR="00536B87">
        <w:rPr>
          <w:sz w:val="24"/>
          <w:szCs w:val="24"/>
        </w:rPr>
        <w:t>9</w:t>
      </w:r>
      <w:r w:rsidRPr="00997E55">
        <w:rPr>
          <w:rFonts w:hint="eastAsia"/>
          <w:sz w:val="24"/>
          <w:szCs w:val="24"/>
        </w:rPr>
        <w:t>月</w:t>
      </w:r>
      <w:r w:rsidR="00536B87">
        <w:rPr>
          <w:sz w:val="24"/>
          <w:szCs w:val="24"/>
        </w:rPr>
        <w:t>9</w:t>
      </w:r>
      <w:r w:rsidRPr="00997E55">
        <w:rPr>
          <w:rFonts w:hint="eastAsia"/>
          <w:sz w:val="24"/>
          <w:szCs w:val="24"/>
        </w:rPr>
        <w:t>日</w:t>
      </w:r>
    </w:p>
    <w:sectPr w:rsidR="0012107F" w:rsidRPr="00997E55" w:rsidSect="00C0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C2" w:rsidRDefault="00C82EC2" w:rsidP="003A1541">
      <w:r>
        <w:separator/>
      </w:r>
    </w:p>
  </w:endnote>
  <w:endnote w:type="continuationSeparator" w:id="0">
    <w:p w:rsidR="00C82EC2" w:rsidRDefault="00C82EC2" w:rsidP="003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C2" w:rsidRDefault="00C82EC2" w:rsidP="003A1541">
      <w:r>
        <w:separator/>
      </w:r>
    </w:p>
  </w:footnote>
  <w:footnote w:type="continuationSeparator" w:id="0">
    <w:p w:rsidR="00C82EC2" w:rsidRDefault="00C82EC2" w:rsidP="003A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3D19"/>
    <w:multiLevelType w:val="hybridMultilevel"/>
    <w:tmpl w:val="43FA5F4C"/>
    <w:lvl w:ilvl="0" w:tplc="695441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9C21B1"/>
    <w:multiLevelType w:val="hybridMultilevel"/>
    <w:tmpl w:val="EF0EA2F0"/>
    <w:lvl w:ilvl="0" w:tplc="19960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825EC3"/>
    <w:multiLevelType w:val="hybridMultilevel"/>
    <w:tmpl w:val="16C2694A"/>
    <w:lvl w:ilvl="0" w:tplc="B3BCD5AE">
      <w:start w:val="1"/>
      <w:numFmt w:val="decimal"/>
      <w:lvlText w:val="(%1)"/>
      <w:lvlJc w:val="left"/>
      <w:pPr>
        <w:ind w:left="1185" w:hanging="405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44A35191"/>
    <w:multiLevelType w:val="hybridMultilevel"/>
    <w:tmpl w:val="143E0CD2"/>
    <w:lvl w:ilvl="0" w:tplc="32A692B0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3"/>
    <w:rsid w:val="00001584"/>
    <w:rsid w:val="000062F7"/>
    <w:rsid w:val="00011127"/>
    <w:rsid w:val="00020F80"/>
    <w:rsid w:val="000363EA"/>
    <w:rsid w:val="0004596F"/>
    <w:rsid w:val="000545D1"/>
    <w:rsid w:val="0006506F"/>
    <w:rsid w:val="000719B9"/>
    <w:rsid w:val="000913C8"/>
    <w:rsid w:val="000963D5"/>
    <w:rsid w:val="00096A53"/>
    <w:rsid w:val="000C51F6"/>
    <w:rsid w:val="000D55CC"/>
    <w:rsid w:val="000E6198"/>
    <w:rsid w:val="000F0818"/>
    <w:rsid w:val="001079D1"/>
    <w:rsid w:val="0012107F"/>
    <w:rsid w:val="00135E11"/>
    <w:rsid w:val="00160D4F"/>
    <w:rsid w:val="001774CA"/>
    <w:rsid w:val="00192AE0"/>
    <w:rsid w:val="00194C19"/>
    <w:rsid w:val="001A04FE"/>
    <w:rsid w:val="001A34EB"/>
    <w:rsid w:val="001B5C09"/>
    <w:rsid w:val="001B6335"/>
    <w:rsid w:val="001C58A9"/>
    <w:rsid w:val="001D072A"/>
    <w:rsid w:val="001D68D0"/>
    <w:rsid w:val="001E0351"/>
    <w:rsid w:val="001E72EA"/>
    <w:rsid w:val="001F4415"/>
    <w:rsid w:val="001F621F"/>
    <w:rsid w:val="001F7137"/>
    <w:rsid w:val="00203070"/>
    <w:rsid w:val="002078AA"/>
    <w:rsid w:val="0021184E"/>
    <w:rsid w:val="00220C50"/>
    <w:rsid w:val="002234D1"/>
    <w:rsid w:val="00224330"/>
    <w:rsid w:val="00251F90"/>
    <w:rsid w:val="002614CC"/>
    <w:rsid w:val="00266203"/>
    <w:rsid w:val="00277CFE"/>
    <w:rsid w:val="00280A73"/>
    <w:rsid w:val="002B39BC"/>
    <w:rsid w:val="002B5D67"/>
    <w:rsid w:val="002B75B1"/>
    <w:rsid w:val="002C2356"/>
    <w:rsid w:val="002C7137"/>
    <w:rsid w:val="002D218F"/>
    <w:rsid w:val="002D7A04"/>
    <w:rsid w:val="002E171D"/>
    <w:rsid w:val="002E3FD6"/>
    <w:rsid w:val="002F1BA0"/>
    <w:rsid w:val="002F6838"/>
    <w:rsid w:val="002F6AA6"/>
    <w:rsid w:val="002F6D0E"/>
    <w:rsid w:val="003005C4"/>
    <w:rsid w:val="003032FB"/>
    <w:rsid w:val="003153DC"/>
    <w:rsid w:val="00320688"/>
    <w:rsid w:val="0032079D"/>
    <w:rsid w:val="00331C5D"/>
    <w:rsid w:val="00333C82"/>
    <w:rsid w:val="00340F6C"/>
    <w:rsid w:val="00350F12"/>
    <w:rsid w:val="00354487"/>
    <w:rsid w:val="00366310"/>
    <w:rsid w:val="00380A9A"/>
    <w:rsid w:val="00383A0C"/>
    <w:rsid w:val="00385702"/>
    <w:rsid w:val="003906A5"/>
    <w:rsid w:val="003A05BE"/>
    <w:rsid w:val="003A1541"/>
    <w:rsid w:val="003C1889"/>
    <w:rsid w:val="003C1B47"/>
    <w:rsid w:val="003C6B34"/>
    <w:rsid w:val="003D7D7B"/>
    <w:rsid w:val="003E0472"/>
    <w:rsid w:val="003E3562"/>
    <w:rsid w:val="003E3AD0"/>
    <w:rsid w:val="003E41DC"/>
    <w:rsid w:val="003E738B"/>
    <w:rsid w:val="003F2DC3"/>
    <w:rsid w:val="003F3274"/>
    <w:rsid w:val="00400FD4"/>
    <w:rsid w:val="0040787B"/>
    <w:rsid w:val="004078D3"/>
    <w:rsid w:val="004112A4"/>
    <w:rsid w:val="00412688"/>
    <w:rsid w:val="0042022F"/>
    <w:rsid w:val="0042256B"/>
    <w:rsid w:val="0042354E"/>
    <w:rsid w:val="00432960"/>
    <w:rsid w:val="004350A4"/>
    <w:rsid w:val="00443F61"/>
    <w:rsid w:val="00446008"/>
    <w:rsid w:val="004578E2"/>
    <w:rsid w:val="00461090"/>
    <w:rsid w:val="004871D8"/>
    <w:rsid w:val="00493065"/>
    <w:rsid w:val="00493CE3"/>
    <w:rsid w:val="004A0584"/>
    <w:rsid w:val="004B16B3"/>
    <w:rsid w:val="004B1DDA"/>
    <w:rsid w:val="004B7FDF"/>
    <w:rsid w:val="004C3A9A"/>
    <w:rsid w:val="004C72CB"/>
    <w:rsid w:val="004D0557"/>
    <w:rsid w:val="004F017B"/>
    <w:rsid w:val="004F2DEF"/>
    <w:rsid w:val="004F7EE2"/>
    <w:rsid w:val="005100F3"/>
    <w:rsid w:val="0051600D"/>
    <w:rsid w:val="00517B28"/>
    <w:rsid w:val="0053603C"/>
    <w:rsid w:val="00536B87"/>
    <w:rsid w:val="00541517"/>
    <w:rsid w:val="005505BA"/>
    <w:rsid w:val="0055435B"/>
    <w:rsid w:val="005559BA"/>
    <w:rsid w:val="00561B59"/>
    <w:rsid w:val="00564BEE"/>
    <w:rsid w:val="00566D67"/>
    <w:rsid w:val="0057629E"/>
    <w:rsid w:val="0058666E"/>
    <w:rsid w:val="00594C7D"/>
    <w:rsid w:val="005978C3"/>
    <w:rsid w:val="005C5D11"/>
    <w:rsid w:val="005C745E"/>
    <w:rsid w:val="005C76EF"/>
    <w:rsid w:val="005D6F29"/>
    <w:rsid w:val="005F7FBC"/>
    <w:rsid w:val="0060097A"/>
    <w:rsid w:val="00601C65"/>
    <w:rsid w:val="00605F25"/>
    <w:rsid w:val="00610621"/>
    <w:rsid w:val="00611F55"/>
    <w:rsid w:val="006172A3"/>
    <w:rsid w:val="00621C4A"/>
    <w:rsid w:val="006250AF"/>
    <w:rsid w:val="00630380"/>
    <w:rsid w:val="006309BE"/>
    <w:rsid w:val="00631E9F"/>
    <w:rsid w:val="00636984"/>
    <w:rsid w:val="00636AFA"/>
    <w:rsid w:val="006448B7"/>
    <w:rsid w:val="00653135"/>
    <w:rsid w:val="00655DA8"/>
    <w:rsid w:val="00667AF1"/>
    <w:rsid w:val="006A7501"/>
    <w:rsid w:val="006B5D8F"/>
    <w:rsid w:val="006C0CC5"/>
    <w:rsid w:val="006C41A5"/>
    <w:rsid w:val="006C631F"/>
    <w:rsid w:val="006D0CC9"/>
    <w:rsid w:val="006D131B"/>
    <w:rsid w:val="006E28B3"/>
    <w:rsid w:val="006E34FE"/>
    <w:rsid w:val="006F499E"/>
    <w:rsid w:val="006F6F46"/>
    <w:rsid w:val="006F7FF4"/>
    <w:rsid w:val="00701854"/>
    <w:rsid w:val="007047B6"/>
    <w:rsid w:val="007122A3"/>
    <w:rsid w:val="00722004"/>
    <w:rsid w:val="00725C56"/>
    <w:rsid w:val="007424F9"/>
    <w:rsid w:val="007469E0"/>
    <w:rsid w:val="0075133F"/>
    <w:rsid w:val="00760905"/>
    <w:rsid w:val="00762AEA"/>
    <w:rsid w:val="00764875"/>
    <w:rsid w:val="00770FE2"/>
    <w:rsid w:val="00772A7C"/>
    <w:rsid w:val="00776E29"/>
    <w:rsid w:val="00780A33"/>
    <w:rsid w:val="007903D2"/>
    <w:rsid w:val="007913A9"/>
    <w:rsid w:val="00797FBF"/>
    <w:rsid w:val="007A7C60"/>
    <w:rsid w:val="007B104D"/>
    <w:rsid w:val="007B2D3A"/>
    <w:rsid w:val="007C1724"/>
    <w:rsid w:val="007C41E2"/>
    <w:rsid w:val="007E2748"/>
    <w:rsid w:val="007E367B"/>
    <w:rsid w:val="007E6DC4"/>
    <w:rsid w:val="007E758D"/>
    <w:rsid w:val="007E7BDA"/>
    <w:rsid w:val="007F5119"/>
    <w:rsid w:val="008147BC"/>
    <w:rsid w:val="00816B54"/>
    <w:rsid w:val="00826A29"/>
    <w:rsid w:val="0084435E"/>
    <w:rsid w:val="00845552"/>
    <w:rsid w:val="00845C13"/>
    <w:rsid w:val="00851BC6"/>
    <w:rsid w:val="008600B9"/>
    <w:rsid w:val="00860C6A"/>
    <w:rsid w:val="00874F2C"/>
    <w:rsid w:val="008754DC"/>
    <w:rsid w:val="00875631"/>
    <w:rsid w:val="008805A9"/>
    <w:rsid w:val="008826FF"/>
    <w:rsid w:val="008828D6"/>
    <w:rsid w:val="00887FA0"/>
    <w:rsid w:val="008943F6"/>
    <w:rsid w:val="008A68EF"/>
    <w:rsid w:val="008B6CA0"/>
    <w:rsid w:val="008B7608"/>
    <w:rsid w:val="008B7CE6"/>
    <w:rsid w:val="008C71E7"/>
    <w:rsid w:val="008F070A"/>
    <w:rsid w:val="0090267D"/>
    <w:rsid w:val="0091190C"/>
    <w:rsid w:val="00931BC0"/>
    <w:rsid w:val="00932C2E"/>
    <w:rsid w:val="00933730"/>
    <w:rsid w:val="009360D6"/>
    <w:rsid w:val="00940A9C"/>
    <w:rsid w:val="00941AF7"/>
    <w:rsid w:val="009552CC"/>
    <w:rsid w:val="00961199"/>
    <w:rsid w:val="00962918"/>
    <w:rsid w:val="009703B0"/>
    <w:rsid w:val="0097206B"/>
    <w:rsid w:val="00977B48"/>
    <w:rsid w:val="00982E70"/>
    <w:rsid w:val="00985B3F"/>
    <w:rsid w:val="00997E55"/>
    <w:rsid w:val="009A22C3"/>
    <w:rsid w:val="009A6D0C"/>
    <w:rsid w:val="009B2D7F"/>
    <w:rsid w:val="009C2F8C"/>
    <w:rsid w:val="009D07BF"/>
    <w:rsid w:val="009E3329"/>
    <w:rsid w:val="009E4DD8"/>
    <w:rsid w:val="009E6EE2"/>
    <w:rsid w:val="00A057EE"/>
    <w:rsid w:val="00A1015F"/>
    <w:rsid w:val="00A16D4F"/>
    <w:rsid w:val="00A2603C"/>
    <w:rsid w:val="00A27BEE"/>
    <w:rsid w:val="00A313A7"/>
    <w:rsid w:val="00A31A7C"/>
    <w:rsid w:val="00A42BF9"/>
    <w:rsid w:val="00A431CD"/>
    <w:rsid w:val="00A52FF5"/>
    <w:rsid w:val="00A56F14"/>
    <w:rsid w:val="00A57E01"/>
    <w:rsid w:val="00A61A2E"/>
    <w:rsid w:val="00A64DBE"/>
    <w:rsid w:val="00A739F5"/>
    <w:rsid w:val="00A9033D"/>
    <w:rsid w:val="00A97A1A"/>
    <w:rsid w:val="00AA6EBC"/>
    <w:rsid w:val="00AB6CD4"/>
    <w:rsid w:val="00AC64E6"/>
    <w:rsid w:val="00AC77C9"/>
    <w:rsid w:val="00AF2647"/>
    <w:rsid w:val="00AF29BC"/>
    <w:rsid w:val="00AF7613"/>
    <w:rsid w:val="00AF7B43"/>
    <w:rsid w:val="00AF7D68"/>
    <w:rsid w:val="00B0504A"/>
    <w:rsid w:val="00B0755E"/>
    <w:rsid w:val="00B12512"/>
    <w:rsid w:val="00B1677E"/>
    <w:rsid w:val="00B170C6"/>
    <w:rsid w:val="00B17677"/>
    <w:rsid w:val="00B242CD"/>
    <w:rsid w:val="00B4049C"/>
    <w:rsid w:val="00B412FC"/>
    <w:rsid w:val="00B42364"/>
    <w:rsid w:val="00B4365A"/>
    <w:rsid w:val="00B439F2"/>
    <w:rsid w:val="00B54183"/>
    <w:rsid w:val="00B55056"/>
    <w:rsid w:val="00B62BEF"/>
    <w:rsid w:val="00B777CC"/>
    <w:rsid w:val="00B77C7B"/>
    <w:rsid w:val="00B9348C"/>
    <w:rsid w:val="00BA21B7"/>
    <w:rsid w:val="00BC04F7"/>
    <w:rsid w:val="00BC2992"/>
    <w:rsid w:val="00BC7D5B"/>
    <w:rsid w:val="00BF0079"/>
    <w:rsid w:val="00C02B5B"/>
    <w:rsid w:val="00C03CB7"/>
    <w:rsid w:val="00C04016"/>
    <w:rsid w:val="00C04AA8"/>
    <w:rsid w:val="00C05800"/>
    <w:rsid w:val="00C0720C"/>
    <w:rsid w:val="00C12EEB"/>
    <w:rsid w:val="00C1623D"/>
    <w:rsid w:val="00C24B10"/>
    <w:rsid w:val="00C307B1"/>
    <w:rsid w:val="00C354E0"/>
    <w:rsid w:val="00C448D6"/>
    <w:rsid w:val="00C56CF9"/>
    <w:rsid w:val="00C603EB"/>
    <w:rsid w:val="00C64BCC"/>
    <w:rsid w:val="00C73FD6"/>
    <w:rsid w:val="00C7474A"/>
    <w:rsid w:val="00C74EB1"/>
    <w:rsid w:val="00C82EC2"/>
    <w:rsid w:val="00C83C58"/>
    <w:rsid w:val="00C85795"/>
    <w:rsid w:val="00C90F85"/>
    <w:rsid w:val="00CA02E0"/>
    <w:rsid w:val="00CA7056"/>
    <w:rsid w:val="00CD11C7"/>
    <w:rsid w:val="00CD68BA"/>
    <w:rsid w:val="00CE36B7"/>
    <w:rsid w:val="00CE5A06"/>
    <w:rsid w:val="00CE7FB7"/>
    <w:rsid w:val="00CF0A83"/>
    <w:rsid w:val="00CF228F"/>
    <w:rsid w:val="00CF77DD"/>
    <w:rsid w:val="00D001FD"/>
    <w:rsid w:val="00D02B74"/>
    <w:rsid w:val="00D043C4"/>
    <w:rsid w:val="00D06D72"/>
    <w:rsid w:val="00D11F80"/>
    <w:rsid w:val="00D21702"/>
    <w:rsid w:val="00D22198"/>
    <w:rsid w:val="00D400A8"/>
    <w:rsid w:val="00D41504"/>
    <w:rsid w:val="00D43800"/>
    <w:rsid w:val="00D4436C"/>
    <w:rsid w:val="00D45DE4"/>
    <w:rsid w:val="00D51E87"/>
    <w:rsid w:val="00D5339D"/>
    <w:rsid w:val="00D55FFC"/>
    <w:rsid w:val="00D60E75"/>
    <w:rsid w:val="00D7476E"/>
    <w:rsid w:val="00D76017"/>
    <w:rsid w:val="00D83EFB"/>
    <w:rsid w:val="00D86A45"/>
    <w:rsid w:val="00D86E6D"/>
    <w:rsid w:val="00D94903"/>
    <w:rsid w:val="00DB1C12"/>
    <w:rsid w:val="00DC2911"/>
    <w:rsid w:val="00DD2D42"/>
    <w:rsid w:val="00DE3094"/>
    <w:rsid w:val="00DE368E"/>
    <w:rsid w:val="00DE4F45"/>
    <w:rsid w:val="00DF3B75"/>
    <w:rsid w:val="00E02679"/>
    <w:rsid w:val="00E10ECD"/>
    <w:rsid w:val="00E175F0"/>
    <w:rsid w:val="00E21541"/>
    <w:rsid w:val="00E21DC3"/>
    <w:rsid w:val="00E2736A"/>
    <w:rsid w:val="00E544F7"/>
    <w:rsid w:val="00E62815"/>
    <w:rsid w:val="00E64137"/>
    <w:rsid w:val="00E65A40"/>
    <w:rsid w:val="00E70690"/>
    <w:rsid w:val="00E82882"/>
    <w:rsid w:val="00E841BD"/>
    <w:rsid w:val="00E86707"/>
    <w:rsid w:val="00EA4EBC"/>
    <w:rsid w:val="00EB0162"/>
    <w:rsid w:val="00EB1679"/>
    <w:rsid w:val="00EB2D4D"/>
    <w:rsid w:val="00EB4B2F"/>
    <w:rsid w:val="00EE2355"/>
    <w:rsid w:val="00EE5DE8"/>
    <w:rsid w:val="00F046BC"/>
    <w:rsid w:val="00F17522"/>
    <w:rsid w:val="00F218E2"/>
    <w:rsid w:val="00F35487"/>
    <w:rsid w:val="00F433D6"/>
    <w:rsid w:val="00F71FFF"/>
    <w:rsid w:val="00F744D9"/>
    <w:rsid w:val="00F80952"/>
    <w:rsid w:val="00F81D0C"/>
    <w:rsid w:val="00F87411"/>
    <w:rsid w:val="00F963B7"/>
    <w:rsid w:val="00FA03D2"/>
    <w:rsid w:val="00FA05C4"/>
    <w:rsid w:val="00FA3A4F"/>
    <w:rsid w:val="00FA6082"/>
    <w:rsid w:val="00FB1A5D"/>
    <w:rsid w:val="00FB4392"/>
    <w:rsid w:val="00FC3C9A"/>
    <w:rsid w:val="00FD374A"/>
    <w:rsid w:val="00FD4FBA"/>
    <w:rsid w:val="00FF065A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0BE64-E3B7-4507-9AC6-304AFB8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6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548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940A9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40A9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A1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A154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A1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A1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1E0863-D506-4C0A-AA8E-0EA2123B618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8BA43178-C28D-4E0B-985F-F78A26762D22}">
      <dgm:prSet phldrT="[文本]" custT="1"/>
      <dgm:spPr/>
      <dgm:t>
        <a:bodyPr/>
        <a:lstStyle/>
        <a:p>
          <a:r>
            <a:rPr lang="zh-CN" altLang="en-US" sz="1200"/>
            <a:t>查重</a:t>
          </a:r>
        </a:p>
      </dgm:t>
    </dgm:pt>
    <dgm:pt modelId="{CE22D9A7-18FC-4A3D-B858-094FDE152CF0}" type="parTrans" cxnId="{D87F806B-604A-4969-978D-01EDEB1AF258}">
      <dgm:prSet/>
      <dgm:spPr/>
      <dgm:t>
        <a:bodyPr/>
        <a:lstStyle/>
        <a:p>
          <a:endParaRPr lang="zh-CN" altLang="en-US" sz="1200"/>
        </a:p>
      </dgm:t>
    </dgm:pt>
    <dgm:pt modelId="{8D39714F-B134-481C-A800-A55D58529CFC}" type="sibTrans" cxnId="{D87F806B-604A-4969-978D-01EDEB1AF258}">
      <dgm:prSet/>
      <dgm:spPr/>
      <dgm:t>
        <a:bodyPr/>
        <a:lstStyle/>
        <a:p>
          <a:endParaRPr lang="zh-CN" altLang="en-US" sz="1200"/>
        </a:p>
      </dgm:t>
    </dgm:pt>
    <dgm:pt modelId="{2E0AFAB4-1EE4-44C8-B54E-DAF369793163}">
      <dgm:prSet phldrT="[文本]" custT="1"/>
      <dgm:spPr/>
      <dgm:t>
        <a:bodyPr/>
        <a:lstStyle/>
        <a:p>
          <a:r>
            <a:rPr lang="zh-CN" altLang="en-US" sz="1200"/>
            <a:t>第一次查重，不合格者不具备盲评资格，直接延期</a:t>
          </a:r>
        </a:p>
      </dgm:t>
    </dgm:pt>
    <dgm:pt modelId="{62E9E40C-5A3B-46FC-93D7-7B5E7CCEE7B8}" type="parTrans" cxnId="{2728A0E1-04A9-4FEA-A844-E0F3E3ED214F}">
      <dgm:prSet/>
      <dgm:spPr/>
      <dgm:t>
        <a:bodyPr/>
        <a:lstStyle/>
        <a:p>
          <a:endParaRPr lang="zh-CN" altLang="en-US" sz="1200"/>
        </a:p>
      </dgm:t>
    </dgm:pt>
    <dgm:pt modelId="{8EC272A6-7D7D-4130-BD15-EC5086DF894E}" type="sibTrans" cxnId="{2728A0E1-04A9-4FEA-A844-E0F3E3ED214F}">
      <dgm:prSet/>
      <dgm:spPr/>
      <dgm:t>
        <a:bodyPr/>
        <a:lstStyle/>
        <a:p>
          <a:endParaRPr lang="zh-CN" altLang="en-US" sz="1200"/>
        </a:p>
      </dgm:t>
    </dgm:pt>
    <dgm:pt modelId="{F16CC2B8-C5CA-46A0-8693-4FB448D0F7FA}">
      <dgm:prSet phldrT="[文本]" custT="1"/>
      <dgm:spPr/>
      <dgm:t>
        <a:bodyPr/>
        <a:lstStyle/>
        <a:p>
          <a:r>
            <a:rPr lang="zh-CN" altLang="en-US" sz="1200"/>
            <a:t>盲评</a:t>
          </a:r>
        </a:p>
      </dgm:t>
    </dgm:pt>
    <dgm:pt modelId="{D16026D0-9690-4311-ADBF-318DE0F8A316}" type="parTrans" cxnId="{53C296F3-3543-4E3D-9AA1-2ACF7E922B3B}">
      <dgm:prSet/>
      <dgm:spPr/>
      <dgm:t>
        <a:bodyPr/>
        <a:lstStyle/>
        <a:p>
          <a:endParaRPr lang="zh-CN" altLang="en-US" sz="1200"/>
        </a:p>
      </dgm:t>
    </dgm:pt>
    <dgm:pt modelId="{FBF8831A-D7BB-45F3-912D-D0F84A274768}" type="sibTrans" cxnId="{53C296F3-3543-4E3D-9AA1-2ACF7E922B3B}">
      <dgm:prSet/>
      <dgm:spPr/>
      <dgm:t>
        <a:bodyPr/>
        <a:lstStyle/>
        <a:p>
          <a:endParaRPr lang="zh-CN" altLang="en-US" sz="1200"/>
        </a:p>
      </dgm:t>
    </dgm:pt>
    <dgm:pt modelId="{56B42987-7EA5-483C-95F6-3663055EB89E}">
      <dgm:prSet phldrT="[文本]" custT="1"/>
      <dgm:spPr/>
      <dgm:t>
        <a:bodyPr/>
        <a:lstStyle/>
        <a:p>
          <a:r>
            <a:rPr lang="zh-CN" altLang="en-US" sz="1200"/>
            <a:t>查重合格后，发送电子版给评阅老师进行论文盲评</a:t>
          </a:r>
        </a:p>
      </dgm:t>
    </dgm:pt>
    <dgm:pt modelId="{69ECC269-9EC4-4BA0-B018-399024AE833D}" type="parTrans" cxnId="{6E13237F-927F-4EA9-A8F6-5520BB28FF79}">
      <dgm:prSet/>
      <dgm:spPr/>
      <dgm:t>
        <a:bodyPr/>
        <a:lstStyle/>
        <a:p>
          <a:endParaRPr lang="zh-CN" altLang="en-US" sz="1200"/>
        </a:p>
      </dgm:t>
    </dgm:pt>
    <dgm:pt modelId="{2C3707C5-95D7-4212-BA2B-0913515E799C}" type="sibTrans" cxnId="{6E13237F-927F-4EA9-A8F6-5520BB28FF79}">
      <dgm:prSet/>
      <dgm:spPr/>
      <dgm:t>
        <a:bodyPr/>
        <a:lstStyle/>
        <a:p>
          <a:endParaRPr lang="zh-CN" altLang="en-US" sz="1200"/>
        </a:p>
      </dgm:t>
    </dgm:pt>
    <dgm:pt modelId="{85240201-47FB-4921-9E33-BF8614ECA3FB}">
      <dgm:prSet phldrT="[文本]" custT="1"/>
      <dgm:spPr/>
      <dgm:t>
        <a:bodyPr/>
        <a:lstStyle/>
        <a:p>
          <a:r>
            <a:rPr lang="zh-CN" altLang="en-US" sz="1200"/>
            <a:t>查重</a:t>
          </a:r>
        </a:p>
      </dgm:t>
    </dgm:pt>
    <dgm:pt modelId="{8719FC42-C4C6-45E1-BFED-49368AFEED87}" type="parTrans" cxnId="{EBAD3D7E-5AED-4EFE-9D6D-CB2C2F19FDDA}">
      <dgm:prSet/>
      <dgm:spPr/>
      <dgm:t>
        <a:bodyPr/>
        <a:lstStyle/>
        <a:p>
          <a:endParaRPr lang="zh-CN" altLang="en-US" sz="1200"/>
        </a:p>
      </dgm:t>
    </dgm:pt>
    <dgm:pt modelId="{78BA5241-8C0E-45DC-8FCD-A18DB894021D}" type="sibTrans" cxnId="{EBAD3D7E-5AED-4EFE-9D6D-CB2C2F19FDDA}">
      <dgm:prSet/>
      <dgm:spPr/>
      <dgm:t>
        <a:bodyPr/>
        <a:lstStyle/>
        <a:p>
          <a:endParaRPr lang="zh-CN" altLang="en-US" sz="1200"/>
        </a:p>
      </dgm:t>
    </dgm:pt>
    <dgm:pt modelId="{15B89326-B087-4765-8504-64E855651750}">
      <dgm:prSet phldrT="[文本]" custT="1"/>
      <dgm:spPr/>
      <dgm:t>
        <a:bodyPr/>
        <a:lstStyle/>
        <a:p>
          <a:r>
            <a:rPr lang="zh-CN" altLang="en-US" sz="1200"/>
            <a:t>按答辩程序进行论文答辩</a:t>
          </a:r>
        </a:p>
      </dgm:t>
    </dgm:pt>
    <dgm:pt modelId="{3EE06240-F215-45B2-8EA2-FC9E439F736A}" type="parTrans" cxnId="{FA9A564F-3108-4E0B-B88E-48108323928D}">
      <dgm:prSet/>
      <dgm:spPr/>
      <dgm:t>
        <a:bodyPr/>
        <a:lstStyle/>
        <a:p>
          <a:endParaRPr lang="zh-CN" altLang="en-US" sz="1200"/>
        </a:p>
      </dgm:t>
    </dgm:pt>
    <dgm:pt modelId="{CF5CE85F-B7C9-46DC-B189-8D6038084207}" type="sibTrans" cxnId="{FA9A564F-3108-4E0B-B88E-48108323928D}">
      <dgm:prSet/>
      <dgm:spPr/>
      <dgm:t>
        <a:bodyPr/>
        <a:lstStyle/>
        <a:p>
          <a:endParaRPr lang="zh-CN" altLang="en-US" sz="1200"/>
        </a:p>
      </dgm:t>
    </dgm:pt>
    <dgm:pt modelId="{C3738DF1-BA4C-4791-BF0C-EF2AE1ED91DC}">
      <dgm:prSet phldrT="[文本]" custT="1"/>
      <dgm:spPr/>
      <dgm:t>
        <a:bodyPr/>
        <a:lstStyle/>
        <a:p>
          <a:r>
            <a:rPr lang="zh-CN" altLang="en-US" sz="1200"/>
            <a:t>答辩</a:t>
          </a:r>
        </a:p>
      </dgm:t>
    </dgm:pt>
    <dgm:pt modelId="{67BC2645-BFAD-4497-A411-CCD3B00D60D0}" type="parTrans" cxnId="{077BDDF1-5070-4673-BC9C-D8486BC8B798}">
      <dgm:prSet/>
      <dgm:spPr/>
      <dgm:t>
        <a:bodyPr/>
        <a:lstStyle/>
        <a:p>
          <a:endParaRPr lang="zh-CN" altLang="en-US" sz="1200"/>
        </a:p>
      </dgm:t>
    </dgm:pt>
    <dgm:pt modelId="{3F38FC15-61D4-4372-A1FD-E27BD4974125}" type="sibTrans" cxnId="{077BDDF1-5070-4673-BC9C-D8486BC8B798}">
      <dgm:prSet/>
      <dgm:spPr/>
      <dgm:t>
        <a:bodyPr/>
        <a:lstStyle/>
        <a:p>
          <a:endParaRPr lang="zh-CN" altLang="en-US" sz="1200"/>
        </a:p>
      </dgm:t>
    </dgm:pt>
    <dgm:pt modelId="{37829B67-1DBC-4168-BC94-F4F106281DBF}">
      <dgm:prSet phldrT="[文本]" custT="1"/>
      <dgm:spPr/>
      <dgm:t>
        <a:bodyPr/>
        <a:lstStyle/>
        <a:p>
          <a:r>
            <a:rPr lang="zh-CN" altLang="en-US" sz="1200"/>
            <a:t>明评</a:t>
          </a:r>
        </a:p>
      </dgm:t>
    </dgm:pt>
    <dgm:pt modelId="{2A60C447-C4AF-489E-82C3-FF783C486F5B}" type="parTrans" cxnId="{04A34607-5BD1-4524-8082-24B2E0E4D45E}">
      <dgm:prSet/>
      <dgm:spPr/>
      <dgm:t>
        <a:bodyPr/>
        <a:lstStyle/>
        <a:p>
          <a:endParaRPr lang="zh-CN" altLang="en-US" sz="1200"/>
        </a:p>
      </dgm:t>
    </dgm:pt>
    <dgm:pt modelId="{C7691B7C-4B6F-434F-9656-3DF486591888}" type="sibTrans" cxnId="{04A34607-5BD1-4524-8082-24B2E0E4D45E}">
      <dgm:prSet/>
      <dgm:spPr/>
      <dgm:t>
        <a:bodyPr/>
        <a:lstStyle/>
        <a:p>
          <a:endParaRPr lang="zh-CN" altLang="en-US" sz="1200"/>
        </a:p>
      </dgm:t>
    </dgm:pt>
    <dgm:pt modelId="{DDF713AC-244A-4427-97DC-1E40CF318FC7}">
      <dgm:prSet phldrT="[文本]" custT="1"/>
      <dgm:spPr/>
      <dgm:t>
        <a:bodyPr/>
        <a:lstStyle/>
        <a:p>
          <a:r>
            <a:rPr lang="zh-CN" altLang="en-US" sz="1200"/>
            <a:t>组织校内外专家进行明评，明评合格后具备答辩资格</a:t>
          </a:r>
        </a:p>
      </dgm:t>
    </dgm:pt>
    <dgm:pt modelId="{83F1F2EC-40E2-478A-AADC-2D65D5AC39A7}" type="parTrans" cxnId="{4C274703-A9D8-4944-9646-0649733B0CA1}">
      <dgm:prSet/>
      <dgm:spPr/>
      <dgm:t>
        <a:bodyPr/>
        <a:lstStyle/>
        <a:p>
          <a:endParaRPr lang="zh-CN" altLang="en-US" sz="1200"/>
        </a:p>
      </dgm:t>
    </dgm:pt>
    <dgm:pt modelId="{175EED89-5E9B-4355-9CAD-9B23775FC838}" type="sibTrans" cxnId="{4C274703-A9D8-4944-9646-0649733B0CA1}">
      <dgm:prSet/>
      <dgm:spPr/>
      <dgm:t>
        <a:bodyPr/>
        <a:lstStyle/>
        <a:p>
          <a:endParaRPr lang="zh-CN" altLang="en-US" sz="1200"/>
        </a:p>
      </dgm:t>
    </dgm:pt>
    <dgm:pt modelId="{72E3F318-FCF1-445B-B3D6-13218645BA8D}">
      <dgm:prSet phldrT="[文本]" custT="1"/>
      <dgm:spPr/>
      <dgm:t>
        <a:bodyPr/>
        <a:lstStyle/>
        <a:p>
          <a:r>
            <a:rPr lang="zh-CN" altLang="en-US" sz="1200"/>
            <a:t>盲评合格后，按比例进行二次查重，不合格者则延期</a:t>
          </a:r>
        </a:p>
      </dgm:t>
    </dgm:pt>
    <dgm:pt modelId="{58B41BDE-D7B2-4D4F-9B16-6B643B8E1958}" type="parTrans" cxnId="{D2173262-BDC3-4247-8159-C9CC5A195699}">
      <dgm:prSet/>
      <dgm:spPr/>
      <dgm:t>
        <a:bodyPr/>
        <a:lstStyle/>
        <a:p>
          <a:endParaRPr lang="zh-CN" altLang="en-US" sz="1200"/>
        </a:p>
      </dgm:t>
    </dgm:pt>
    <dgm:pt modelId="{89C5EE70-3F59-406A-B16D-35A64BD77657}" type="sibTrans" cxnId="{D2173262-BDC3-4247-8159-C9CC5A195699}">
      <dgm:prSet/>
      <dgm:spPr/>
      <dgm:t>
        <a:bodyPr/>
        <a:lstStyle/>
        <a:p>
          <a:endParaRPr lang="zh-CN" altLang="en-US" sz="1200"/>
        </a:p>
      </dgm:t>
    </dgm:pt>
    <dgm:pt modelId="{192AFCA0-D441-4DB3-970F-65BB469144DC}" type="pres">
      <dgm:prSet presAssocID="{301E0863-D506-4C0A-AA8E-0EA2123B618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A8B7E87-0113-4590-AEBC-FEB1704DF147}" type="pres">
      <dgm:prSet presAssocID="{8BA43178-C28D-4E0B-985F-F78A26762D22}" presName="composite" presStyleCnt="0"/>
      <dgm:spPr/>
    </dgm:pt>
    <dgm:pt modelId="{C7B3E6F8-C6DD-40CA-9FFF-B7FD80519A3F}" type="pres">
      <dgm:prSet presAssocID="{8BA43178-C28D-4E0B-985F-F78A26762D2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5098FDF-E20B-415F-ABAD-DF4502F89016}" type="pres">
      <dgm:prSet presAssocID="{8BA43178-C28D-4E0B-985F-F78A26762D2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58F5248-E5DF-4A34-89B6-912EAB7B25B0}" type="pres">
      <dgm:prSet presAssocID="{8D39714F-B134-481C-A800-A55D58529CFC}" presName="sp" presStyleCnt="0"/>
      <dgm:spPr/>
    </dgm:pt>
    <dgm:pt modelId="{6D0C90BC-B076-4110-A2B0-BEF143AAE816}" type="pres">
      <dgm:prSet presAssocID="{F16CC2B8-C5CA-46A0-8693-4FB448D0F7FA}" presName="composite" presStyleCnt="0"/>
      <dgm:spPr/>
    </dgm:pt>
    <dgm:pt modelId="{EB5CD1F6-9A9D-4919-956E-574E1777AAEA}" type="pres">
      <dgm:prSet presAssocID="{F16CC2B8-C5CA-46A0-8693-4FB448D0F7FA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30A4C7B-5389-47DA-BD97-B224FE09D3C8}" type="pres">
      <dgm:prSet presAssocID="{F16CC2B8-C5CA-46A0-8693-4FB448D0F7FA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D416FB7-22D9-497F-B5EA-7D031EC00DFB}" type="pres">
      <dgm:prSet presAssocID="{FBF8831A-D7BB-45F3-912D-D0F84A274768}" presName="sp" presStyleCnt="0"/>
      <dgm:spPr/>
    </dgm:pt>
    <dgm:pt modelId="{7CDC5EE2-85CF-4DB1-BDC4-6DF3D609D0CE}" type="pres">
      <dgm:prSet presAssocID="{85240201-47FB-4921-9E33-BF8614ECA3FB}" presName="composite" presStyleCnt="0"/>
      <dgm:spPr/>
    </dgm:pt>
    <dgm:pt modelId="{1D79C4CB-245A-4E6C-80E9-0A22DAFBA2C1}" type="pres">
      <dgm:prSet presAssocID="{85240201-47FB-4921-9E33-BF8614ECA3FB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0ADA459-9817-4677-B9AE-ED4415930D0F}" type="pres">
      <dgm:prSet presAssocID="{85240201-47FB-4921-9E33-BF8614ECA3FB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A3CEBD5-F7F5-4831-B92E-E415881B487A}" type="pres">
      <dgm:prSet presAssocID="{78BA5241-8C0E-45DC-8FCD-A18DB894021D}" presName="sp" presStyleCnt="0"/>
      <dgm:spPr/>
    </dgm:pt>
    <dgm:pt modelId="{3A900A55-6446-49B7-89B0-BBBDFA1ED7AC}" type="pres">
      <dgm:prSet presAssocID="{37829B67-1DBC-4168-BC94-F4F106281DBF}" presName="composite" presStyleCnt="0"/>
      <dgm:spPr/>
    </dgm:pt>
    <dgm:pt modelId="{01B68C36-07A2-43C2-B220-08453F147FAA}" type="pres">
      <dgm:prSet presAssocID="{37829B67-1DBC-4168-BC94-F4F106281DB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09D984-8ABF-4852-8922-65138BDE4183}" type="pres">
      <dgm:prSet presAssocID="{37829B67-1DBC-4168-BC94-F4F106281DB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760587A-7AFE-4511-A6F2-0907BF628499}" type="pres">
      <dgm:prSet presAssocID="{C7691B7C-4B6F-434F-9656-3DF486591888}" presName="sp" presStyleCnt="0"/>
      <dgm:spPr/>
    </dgm:pt>
    <dgm:pt modelId="{900A8779-6C0B-4301-879E-B95337ADD119}" type="pres">
      <dgm:prSet presAssocID="{C3738DF1-BA4C-4791-BF0C-EF2AE1ED91DC}" presName="composite" presStyleCnt="0"/>
      <dgm:spPr/>
    </dgm:pt>
    <dgm:pt modelId="{B5752043-8D76-4A62-BAEA-5C802AE6E6B5}" type="pres">
      <dgm:prSet presAssocID="{C3738DF1-BA4C-4791-BF0C-EF2AE1ED91DC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67EC10A-5683-4983-980F-43A55D281C34}" type="pres">
      <dgm:prSet presAssocID="{C3738DF1-BA4C-4791-BF0C-EF2AE1ED91DC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2173262-BDC3-4247-8159-C9CC5A195699}" srcId="{85240201-47FB-4921-9E33-BF8614ECA3FB}" destId="{72E3F318-FCF1-445B-B3D6-13218645BA8D}" srcOrd="0" destOrd="0" parTransId="{58B41BDE-D7B2-4D4F-9B16-6B643B8E1958}" sibTransId="{89C5EE70-3F59-406A-B16D-35A64BD77657}"/>
    <dgm:cxn modelId="{45106A8E-B657-4498-9694-E2CEFBBFEFD4}" type="presOf" srcId="{DDF713AC-244A-4427-97DC-1E40CF318FC7}" destId="{9709D984-8ABF-4852-8922-65138BDE4183}" srcOrd="0" destOrd="0" presId="urn:microsoft.com/office/officeart/2005/8/layout/chevron2"/>
    <dgm:cxn modelId="{A0C54A55-A0CE-4CD9-8FB4-E2D28D00A8F9}" type="presOf" srcId="{F16CC2B8-C5CA-46A0-8693-4FB448D0F7FA}" destId="{EB5CD1F6-9A9D-4919-956E-574E1777AAEA}" srcOrd="0" destOrd="0" presId="urn:microsoft.com/office/officeart/2005/8/layout/chevron2"/>
    <dgm:cxn modelId="{D87F806B-604A-4969-978D-01EDEB1AF258}" srcId="{301E0863-D506-4C0A-AA8E-0EA2123B6180}" destId="{8BA43178-C28D-4E0B-985F-F78A26762D22}" srcOrd="0" destOrd="0" parTransId="{CE22D9A7-18FC-4A3D-B858-094FDE152CF0}" sibTransId="{8D39714F-B134-481C-A800-A55D58529CFC}"/>
    <dgm:cxn modelId="{2728A0E1-04A9-4FEA-A844-E0F3E3ED214F}" srcId="{8BA43178-C28D-4E0B-985F-F78A26762D22}" destId="{2E0AFAB4-1EE4-44C8-B54E-DAF369793163}" srcOrd="0" destOrd="0" parTransId="{62E9E40C-5A3B-46FC-93D7-7B5E7CCEE7B8}" sibTransId="{8EC272A6-7D7D-4130-BD15-EC5086DF894E}"/>
    <dgm:cxn modelId="{4C274703-A9D8-4944-9646-0649733B0CA1}" srcId="{37829B67-1DBC-4168-BC94-F4F106281DBF}" destId="{DDF713AC-244A-4427-97DC-1E40CF318FC7}" srcOrd="0" destOrd="0" parTransId="{83F1F2EC-40E2-478A-AADC-2D65D5AC39A7}" sibTransId="{175EED89-5E9B-4355-9CAD-9B23775FC838}"/>
    <dgm:cxn modelId="{53C296F3-3543-4E3D-9AA1-2ACF7E922B3B}" srcId="{301E0863-D506-4C0A-AA8E-0EA2123B6180}" destId="{F16CC2B8-C5CA-46A0-8693-4FB448D0F7FA}" srcOrd="1" destOrd="0" parTransId="{D16026D0-9690-4311-ADBF-318DE0F8A316}" sibTransId="{FBF8831A-D7BB-45F3-912D-D0F84A274768}"/>
    <dgm:cxn modelId="{04A34607-5BD1-4524-8082-24B2E0E4D45E}" srcId="{301E0863-D506-4C0A-AA8E-0EA2123B6180}" destId="{37829B67-1DBC-4168-BC94-F4F106281DBF}" srcOrd="3" destOrd="0" parTransId="{2A60C447-C4AF-489E-82C3-FF783C486F5B}" sibTransId="{C7691B7C-4B6F-434F-9656-3DF486591888}"/>
    <dgm:cxn modelId="{C27386AA-0428-4CC1-AE48-556904F95D1E}" type="presOf" srcId="{301E0863-D506-4C0A-AA8E-0EA2123B6180}" destId="{192AFCA0-D441-4DB3-970F-65BB469144DC}" srcOrd="0" destOrd="0" presId="urn:microsoft.com/office/officeart/2005/8/layout/chevron2"/>
    <dgm:cxn modelId="{C86D44C4-95B4-4ECB-8511-68F5C36D611E}" type="presOf" srcId="{C3738DF1-BA4C-4791-BF0C-EF2AE1ED91DC}" destId="{B5752043-8D76-4A62-BAEA-5C802AE6E6B5}" srcOrd="0" destOrd="0" presId="urn:microsoft.com/office/officeart/2005/8/layout/chevron2"/>
    <dgm:cxn modelId="{E92E5B9C-DB36-4B77-9226-298A9802496F}" type="presOf" srcId="{72E3F318-FCF1-445B-B3D6-13218645BA8D}" destId="{F0ADA459-9817-4677-B9AE-ED4415930D0F}" srcOrd="0" destOrd="0" presId="urn:microsoft.com/office/officeart/2005/8/layout/chevron2"/>
    <dgm:cxn modelId="{6667951C-9665-4B6C-844A-431C40968A1B}" type="presOf" srcId="{2E0AFAB4-1EE4-44C8-B54E-DAF369793163}" destId="{B5098FDF-E20B-415F-ABAD-DF4502F89016}" srcOrd="0" destOrd="0" presId="urn:microsoft.com/office/officeart/2005/8/layout/chevron2"/>
    <dgm:cxn modelId="{4F7929CE-938E-462D-86E3-036E979E62D5}" type="presOf" srcId="{8BA43178-C28D-4E0B-985F-F78A26762D22}" destId="{C7B3E6F8-C6DD-40CA-9FFF-B7FD80519A3F}" srcOrd="0" destOrd="0" presId="urn:microsoft.com/office/officeart/2005/8/layout/chevron2"/>
    <dgm:cxn modelId="{CC904CC3-62D3-4A7A-B5D7-7D8583B9A285}" type="presOf" srcId="{15B89326-B087-4765-8504-64E855651750}" destId="{B67EC10A-5683-4983-980F-43A55D281C34}" srcOrd="0" destOrd="0" presId="urn:microsoft.com/office/officeart/2005/8/layout/chevron2"/>
    <dgm:cxn modelId="{EBAD3D7E-5AED-4EFE-9D6D-CB2C2F19FDDA}" srcId="{301E0863-D506-4C0A-AA8E-0EA2123B6180}" destId="{85240201-47FB-4921-9E33-BF8614ECA3FB}" srcOrd="2" destOrd="0" parTransId="{8719FC42-C4C6-45E1-BFED-49368AFEED87}" sibTransId="{78BA5241-8C0E-45DC-8FCD-A18DB894021D}"/>
    <dgm:cxn modelId="{077BDDF1-5070-4673-BC9C-D8486BC8B798}" srcId="{301E0863-D506-4C0A-AA8E-0EA2123B6180}" destId="{C3738DF1-BA4C-4791-BF0C-EF2AE1ED91DC}" srcOrd="4" destOrd="0" parTransId="{67BC2645-BFAD-4497-A411-CCD3B00D60D0}" sibTransId="{3F38FC15-61D4-4372-A1FD-E27BD4974125}"/>
    <dgm:cxn modelId="{72437450-9189-4662-8125-E6834E4A651E}" type="presOf" srcId="{56B42987-7EA5-483C-95F6-3663055EB89E}" destId="{A30A4C7B-5389-47DA-BD97-B224FE09D3C8}" srcOrd="0" destOrd="0" presId="urn:microsoft.com/office/officeart/2005/8/layout/chevron2"/>
    <dgm:cxn modelId="{7D041A72-C87E-4E6C-BBB5-44BB56A58905}" type="presOf" srcId="{85240201-47FB-4921-9E33-BF8614ECA3FB}" destId="{1D79C4CB-245A-4E6C-80E9-0A22DAFBA2C1}" srcOrd="0" destOrd="0" presId="urn:microsoft.com/office/officeart/2005/8/layout/chevron2"/>
    <dgm:cxn modelId="{14EABE3B-AA14-4143-A315-7D018BEE1B96}" type="presOf" srcId="{37829B67-1DBC-4168-BC94-F4F106281DBF}" destId="{01B68C36-07A2-43C2-B220-08453F147FAA}" srcOrd="0" destOrd="0" presId="urn:microsoft.com/office/officeart/2005/8/layout/chevron2"/>
    <dgm:cxn modelId="{6E13237F-927F-4EA9-A8F6-5520BB28FF79}" srcId="{F16CC2B8-C5CA-46A0-8693-4FB448D0F7FA}" destId="{56B42987-7EA5-483C-95F6-3663055EB89E}" srcOrd="0" destOrd="0" parTransId="{69ECC269-9EC4-4BA0-B018-399024AE833D}" sibTransId="{2C3707C5-95D7-4212-BA2B-0913515E799C}"/>
    <dgm:cxn modelId="{FA9A564F-3108-4E0B-B88E-48108323928D}" srcId="{C3738DF1-BA4C-4791-BF0C-EF2AE1ED91DC}" destId="{15B89326-B087-4765-8504-64E855651750}" srcOrd="0" destOrd="0" parTransId="{3EE06240-F215-45B2-8EA2-FC9E439F736A}" sibTransId="{CF5CE85F-B7C9-46DC-B189-8D6038084207}"/>
    <dgm:cxn modelId="{F729A5CF-F107-411D-B7E6-ED4ED87E737E}" type="presParOf" srcId="{192AFCA0-D441-4DB3-970F-65BB469144DC}" destId="{CA8B7E87-0113-4590-AEBC-FEB1704DF147}" srcOrd="0" destOrd="0" presId="urn:microsoft.com/office/officeart/2005/8/layout/chevron2"/>
    <dgm:cxn modelId="{5B1C8706-2113-4B31-B510-8F2E32A300DB}" type="presParOf" srcId="{CA8B7E87-0113-4590-AEBC-FEB1704DF147}" destId="{C7B3E6F8-C6DD-40CA-9FFF-B7FD80519A3F}" srcOrd="0" destOrd="0" presId="urn:microsoft.com/office/officeart/2005/8/layout/chevron2"/>
    <dgm:cxn modelId="{59C15169-4E28-46C0-B24F-9368F6F3B362}" type="presParOf" srcId="{CA8B7E87-0113-4590-AEBC-FEB1704DF147}" destId="{B5098FDF-E20B-415F-ABAD-DF4502F89016}" srcOrd="1" destOrd="0" presId="urn:microsoft.com/office/officeart/2005/8/layout/chevron2"/>
    <dgm:cxn modelId="{9552B6B7-DA34-4609-840B-2196795306FE}" type="presParOf" srcId="{192AFCA0-D441-4DB3-970F-65BB469144DC}" destId="{158F5248-E5DF-4A34-89B6-912EAB7B25B0}" srcOrd="1" destOrd="0" presId="urn:microsoft.com/office/officeart/2005/8/layout/chevron2"/>
    <dgm:cxn modelId="{3B4556EF-6636-46A3-ADE9-E26068077527}" type="presParOf" srcId="{192AFCA0-D441-4DB3-970F-65BB469144DC}" destId="{6D0C90BC-B076-4110-A2B0-BEF143AAE816}" srcOrd="2" destOrd="0" presId="urn:microsoft.com/office/officeart/2005/8/layout/chevron2"/>
    <dgm:cxn modelId="{7E1F4362-EF39-4C00-BD7F-9A3484414730}" type="presParOf" srcId="{6D0C90BC-B076-4110-A2B0-BEF143AAE816}" destId="{EB5CD1F6-9A9D-4919-956E-574E1777AAEA}" srcOrd="0" destOrd="0" presId="urn:microsoft.com/office/officeart/2005/8/layout/chevron2"/>
    <dgm:cxn modelId="{B53634A6-9D13-4545-8E6D-F4EB497B0FFA}" type="presParOf" srcId="{6D0C90BC-B076-4110-A2B0-BEF143AAE816}" destId="{A30A4C7B-5389-47DA-BD97-B224FE09D3C8}" srcOrd="1" destOrd="0" presId="urn:microsoft.com/office/officeart/2005/8/layout/chevron2"/>
    <dgm:cxn modelId="{64197698-7604-4B47-A54A-460CB56E9767}" type="presParOf" srcId="{192AFCA0-D441-4DB3-970F-65BB469144DC}" destId="{2D416FB7-22D9-497F-B5EA-7D031EC00DFB}" srcOrd="3" destOrd="0" presId="urn:microsoft.com/office/officeart/2005/8/layout/chevron2"/>
    <dgm:cxn modelId="{18A5442D-0AB9-492F-985E-5BA109985B22}" type="presParOf" srcId="{192AFCA0-D441-4DB3-970F-65BB469144DC}" destId="{7CDC5EE2-85CF-4DB1-BDC4-6DF3D609D0CE}" srcOrd="4" destOrd="0" presId="urn:microsoft.com/office/officeart/2005/8/layout/chevron2"/>
    <dgm:cxn modelId="{730D4292-C905-481C-8349-2519480B8CD3}" type="presParOf" srcId="{7CDC5EE2-85CF-4DB1-BDC4-6DF3D609D0CE}" destId="{1D79C4CB-245A-4E6C-80E9-0A22DAFBA2C1}" srcOrd="0" destOrd="0" presId="urn:microsoft.com/office/officeart/2005/8/layout/chevron2"/>
    <dgm:cxn modelId="{F2C0BF42-0BE8-4276-AE19-F40330232C48}" type="presParOf" srcId="{7CDC5EE2-85CF-4DB1-BDC4-6DF3D609D0CE}" destId="{F0ADA459-9817-4677-B9AE-ED4415930D0F}" srcOrd="1" destOrd="0" presId="urn:microsoft.com/office/officeart/2005/8/layout/chevron2"/>
    <dgm:cxn modelId="{12949060-2C31-46DE-B862-E01092494C99}" type="presParOf" srcId="{192AFCA0-D441-4DB3-970F-65BB469144DC}" destId="{BA3CEBD5-F7F5-4831-B92E-E415881B487A}" srcOrd="5" destOrd="0" presId="urn:microsoft.com/office/officeart/2005/8/layout/chevron2"/>
    <dgm:cxn modelId="{A1A7CCBF-BE3A-480E-AFC3-5EB5E6E3E92A}" type="presParOf" srcId="{192AFCA0-D441-4DB3-970F-65BB469144DC}" destId="{3A900A55-6446-49B7-89B0-BBBDFA1ED7AC}" srcOrd="6" destOrd="0" presId="urn:microsoft.com/office/officeart/2005/8/layout/chevron2"/>
    <dgm:cxn modelId="{89423674-76AB-4CA3-BDA4-FC72D42E097A}" type="presParOf" srcId="{3A900A55-6446-49B7-89B0-BBBDFA1ED7AC}" destId="{01B68C36-07A2-43C2-B220-08453F147FAA}" srcOrd="0" destOrd="0" presId="urn:microsoft.com/office/officeart/2005/8/layout/chevron2"/>
    <dgm:cxn modelId="{B3AD0B88-46AA-463D-8A7B-E62CAAA7D7DC}" type="presParOf" srcId="{3A900A55-6446-49B7-89B0-BBBDFA1ED7AC}" destId="{9709D984-8ABF-4852-8922-65138BDE4183}" srcOrd="1" destOrd="0" presId="urn:microsoft.com/office/officeart/2005/8/layout/chevron2"/>
    <dgm:cxn modelId="{F2D3CCAE-1CF0-4A21-A9E0-A0C5F67319BF}" type="presParOf" srcId="{192AFCA0-D441-4DB3-970F-65BB469144DC}" destId="{8760587A-7AFE-4511-A6F2-0907BF628499}" srcOrd="7" destOrd="0" presId="urn:microsoft.com/office/officeart/2005/8/layout/chevron2"/>
    <dgm:cxn modelId="{E11C2A01-68E3-469E-BA73-B76BE2145A20}" type="presParOf" srcId="{192AFCA0-D441-4DB3-970F-65BB469144DC}" destId="{900A8779-6C0B-4301-879E-B95337ADD119}" srcOrd="8" destOrd="0" presId="urn:microsoft.com/office/officeart/2005/8/layout/chevron2"/>
    <dgm:cxn modelId="{222C8C3C-674B-4EFB-813B-FEC98B06058A}" type="presParOf" srcId="{900A8779-6C0B-4301-879E-B95337ADD119}" destId="{B5752043-8D76-4A62-BAEA-5C802AE6E6B5}" srcOrd="0" destOrd="0" presId="urn:microsoft.com/office/officeart/2005/8/layout/chevron2"/>
    <dgm:cxn modelId="{CB92C898-E668-489F-B343-B3A75CF37CBE}" type="presParOf" srcId="{900A8779-6C0B-4301-879E-B95337ADD119}" destId="{B67EC10A-5683-4983-980F-43A55D281C3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B3E6F8-C6DD-40CA-9FFF-B7FD80519A3F}">
      <dsp:nvSpPr>
        <dsp:cNvPr id="0" name=""/>
        <dsp:cNvSpPr/>
      </dsp:nvSpPr>
      <dsp:spPr>
        <a:xfrm rot="5400000">
          <a:off x="-107146" y="108399"/>
          <a:ext cx="714312" cy="5000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查重</a:t>
          </a:r>
        </a:p>
      </dsp:txBody>
      <dsp:txXfrm rot="-5400000">
        <a:off x="1" y="251261"/>
        <a:ext cx="500018" cy="214294"/>
      </dsp:txXfrm>
    </dsp:sp>
    <dsp:sp modelId="{B5098FDF-E20B-415F-ABAD-DF4502F89016}">
      <dsp:nvSpPr>
        <dsp:cNvPr id="0" name=""/>
        <dsp:cNvSpPr/>
      </dsp:nvSpPr>
      <dsp:spPr>
        <a:xfrm rot="5400000">
          <a:off x="2332432" y="-1831161"/>
          <a:ext cx="464302" cy="41291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第一次查重，不合格者不具备盲评资格，直接延期</a:t>
          </a:r>
        </a:p>
      </dsp:txBody>
      <dsp:txXfrm rot="-5400000">
        <a:off x="500018" y="23918"/>
        <a:ext cx="4106466" cy="418972"/>
      </dsp:txXfrm>
    </dsp:sp>
    <dsp:sp modelId="{EB5CD1F6-9A9D-4919-956E-574E1777AAEA}">
      <dsp:nvSpPr>
        <dsp:cNvPr id="0" name=""/>
        <dsp:cNvSpPr/>
      </dsp:nvSpPr>
      <dsp:spPr>
        <a:xfrm rot="5400000">
          <a:off x="-107146" y="698338"/>
          <a:ext cx="714312" cy="5000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盲评</a:t>
          </a:r>
        </a:p>
      </dsp:txBody>
      <dsp:txXfrm rot="-5400000">
        <a:off x="1" y="841200"/>
        <a:ext cx="500018" cy="214294"/>
      </dsp:txXfrm>
    </dsp:sp>
    <dsp:sp modelId="{A30A4C7B-5389-47DA-BD97-B224FE09D3C8}">
      <dsp:nvSpPr>
        <dsp:cNvPr id="0" name=""/>
        <dsp:cNvSpPr/>
      </dsp:nvSpPr>
      <dsp:spPr>
        <a:xfrm rot="5400000">
          <a:off x="2332432" y="-1241222"/>
          <a:ext cx="464302" cy="41291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查重合格后，发送电子版给评阅老师进行论文盲评</a:t>
          </a:r>
        </a:p>
      </dsp:txBody>
      <dsp:txXfrm rot="-5400000">
        <a:off x="500018" y="613857"/>
        <a:ext cx="4106466" cy="418972"/>
      </dsp:txXfrm>
    </dsp:sp>
    <dsp:sp modelId="{1D79C4CB-245A-4E6C-80E9-0A22DAFBA2C1}">
      <dsp:nvSpPr>
        <dsp:cNvPr id="0" name=""/>
        <dsp:cNvSpPr/>
      </dsp:nvSpPr>
      <dsp:spPr>
        <a:xfrm rot="5400000">
          <a:off x="-107146" y="1288278"/>
          <a:ext cx="714312" cy="5000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查重</a:t>
          </a:r>
        </a:p>
      </dsp:txBody>
      <dsp:txXfrm rot="-5400000">
        <a:off x="1" y="1431140"/>
        <a:ext cx="500018" cy="214294"/>
      </dsp:txXfrm>
    </dsp:sp>
    <dsp:sp modelId="{F0ADA459-9817-4677-B9AE-ED4415930D0F}">
      <dsp:nvSpPr>
        <dsp:cNvPr id="0" name=""/>
        <dsp:cNvSpPr/>
      </dsp:nvSpPr>
      <dsp:spPr>
        <a:xfrm rot="5400000">
          <a:off x="2332432" y="-651282"/>
          <a:ext cx="464302" cy="41291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盲评合格后，按比例进行二次查重，不合格者则延期</a:t>
          </a:r>
        </a:p>
      </dsp:txBody>
      <dsp:txXfrm rot="-5400000">
        <a:off x="500018" y="1203797"/>
        <a:ext cx="4106466" cy="418972"/>
      </dsp:txXfrm>
    </dsp:sp>
    <dsp:sp modelId="{01B68C36-07A2-43C2-B220-08453F147FAA}">
      <dsp:nvSpPr>
        <dsp:cNvPr id="0" name=""/>
        <dsp:cNvSpPr/>
      </dsp:nvSpPr>
      <dsp:spPr>
        <a:xfrm rot="5400000">
          <a:off x="-107146" y="1878217"/>
          <a:ext cx="714312" cy="5000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明评</a:t>
          </a:r>
        </a:p>
      </dsp:txBody>
      <dsp:txXfrm rot="-5400000">
        <a:off x="1" y="2021079"/>
        <a:ext cx="500018" cy="214294"/>
      </dsp:txXfrm>
    </dsp:sp>
    <dsp:sp modelId="{9709D984-8ABF-4852-8922-65138BDE4183}">
      <dsp:nvSpPr>
        <dsp:cNvPr id="0" name=""/>
        <dsp:cNvSpPr/>
      </dsp:nvSpPr>
      <dsp:spPr>
        <a:xfrm rot="5400000">
          <a:off x="2332432" y="-61343"/>
          <a:ext cx="464302" cy="41291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组织校内外专家进行明评，明评合格后具备答辩资格</a:t>
          </a:r>
        </a:p>
      </dsp:txBody>
      <dsp:txXfrm rot="-5400000">
        <a:off x="500018" y="1793736"/>
        <a:ext cx="4106466" cy="418972"/>
      </dsp:txXfrm>
    </dsp:sp>
    <dsp:sp modelId="{B5752043-8D76-4A62-BAEA-5C802AE6E6B5}">
      <dsp:nvSpPr>
        <dsp:cNvPr id="0" name=""/>
        <dsp:cNvSpPr/>
      </dsp:nvSpPr>
      <dsp:spPr>
        <a:xfrm rot="5400000">
          <a:off x="-107146" y="2468156"/>
          <a:ext cx="714312" cy="5000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答辩</a:t>
          </a:r>
        </a:p>
      </dsp:txBody>
      <dsp:txXfrm rot="-5400000">
        <a:off x="1" y="2611018"/>
        <a:ext cx="500018" cy="214294"/>
      </dsp:txXfrm>
    </dsp:sp>
    <dsp:sp modelId="{B67EC10A-5683-4983-980F-43A55D281C34}">
      <dsp:nvSpPr>
        <dsp:cNvPr id="0" name=""/>
        <dsp:cNvSpPr/>
      </dsp:nvSpPr>
      <dsp:spPr>
        <a:xfrm rot="5400000">
          <a:off x="2332432" y="528595"/>
          <a:ext cx="464302" cy="41291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按答辩程序进行论文答辩</a:t>
          </a:r>
        </a:p>
      </dsp:txBody>
      <dsp:txXfrm rot="-5400000">
        <a:off x="500018" y="2383675"/>
        <a:ext cx="4106466" cy="418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169</Words>
  <Characters>964</Characters>
  <Application>Microsoft Office Word</Application>
  <DocSecurity>0</DocSecurity>
  <Lines>8</Lines>
  <Paragraphs>2</Paragraphs>
  <ScaleCrop>false</ScaleCrop>
  <Company>SDWM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李艳霞</dc:creator>
  <cp:lastModifiedBy>lyx</cp:lastModifiedBy>
  <cp:revision>14</cp:revision>
  <cp:lastPrinted>2017-09-19T01:46:00Z</cp:lastPrinted>
  <dcterms:created xsi:type="dcterms:W3CDTF">2019-09-09T06:25:00Z</dcterms:created>
  <dcterms:modified xsi:type="dcterms:W3CDTF">2019-09-09T07:11:00Z</dcterms:modified>
</cp:coreProperties>
</file>