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E3BB">
      <w:pPr>
        <w:widowControl/>
        <w:spacing w:before="100" w:beforeAutospacing="1" w:after="100" w:afterAutospacing="1" w:line="420" w:lineRule="atLeast"/>
        <w:ind w:firstLine="640" w:firstLineChars="200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北京理工大学202</w:t>
      </w:r>
      <w:r>
        <w:rPr>
          <w:rFonts w:ascii="微软雅黑" w:hAnsi="微软雅黑" w:eastAsia="微软雅黑" w:cs="微软雅黑"/>
          <w:b/>
          <w:kern w:val="0"/>
          <w:sz w:val="32"/>
          <w:szCs w:val="32"/>
        </w:rPr>
        <w:t>6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年面向港澳台地区招收</w:t>
      </w:r>
    </w:p>
    <w:p w14:paraId="765220B1">
      <w:pPr>
        <w:widowControl/>
        <w:spacing w:before="100" w:beforeAutospacing="1" w:after="100" w:afterAutospacing="1" w:line="420" w:lineRule="atLeast"/>
        <w:ind w:firstLine="640" w:firstLineChars="200"/>
        <w:jc w:val="center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工商管理硕士（MBA）招生简章</w:t>
      </w:r>
    </w:p>
    <w:p w14:paraId="70E5C2A0">
      <w:pPr>
        <w:spacing w:before="100" w:beforeAutospacing="1" w:line="400" w:lineRule="exact"/>
        <w:rPr>
          <w:rStyle w:val="7"/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</w:rPr>
        <w:t>一、项目简介</w:t>
      </w:r>
    </w:p>
    <w:p w14:paraId="3AA17F31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北京理工大学MBA项目面向具有丰富管理实践经验的工商企业管理人员、技术人员及国家机关事业单位人员。</w:t>
      </w:r>
    </w:p>
    <w:p w14:paraId="757E5FAD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秉承严谨的治学态度，北京理工大学MBA项目一直高度重视教学质量、重视理论与实践的结合，发挥我校理、工、管、文协调发展、办学基础雄厚的优势，通过提供精品课程体系和系统的专业训练，为中国企事业单位、跨国企业和国际组织培养掌握市场经济一般运行规律，了解我国国情，具有全球化视野、富有社会责任感和团队精神、高效进取的卓越管理人才。经过三十多年的发展，北京理工大学MBA项目已经成为师资力量强大、学科基础雄厚、办学经验丰富、学生团队出色、教学方式多样、教学成果丰厚、教学环境良好、管理体系完善的MBA项目。</w:t>
      </w:r>
    </w:p>
    <w:p w14:paraId="498F15DA">
      <w:pPr>
        <w:spacing w:before="100" w:beforeAutospacing="1" w:line="400" w:lineRule="exact"/>
        <w:rPr>
          <w:rStyle w:val="7"/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</w:rPr>
        <w:t>二、项目资质及荣誉</w:t>
      </w:r>
    </w:p>
    <w:p w14:paraId="1A03A6E0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</w:rPr>
        <w:t>项目资质</w:t>
      </w:r>
    </w:p>
    <w:p w14:paraId="5CA6DBFC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1993年，经教育部批准成为具有MBA学位授予权的前两批26所学校之一</w:t>
      </w:r>
    </w:p>
    <w:p w14:paraId="27FFAC70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2011年，通过英国工商管理硕士协会（AMBA）认证</w:t>
      </w:r>
    </w:p>
    <w:p w14:paraId="51BF6968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2014年，通过英国工商管理硕士协会（AMBA）再认证</w:t>
      </w:r>
    </w:p>
    <w:p w14:paraId="20C71F25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2015年，通过欧洲质量发展认证体系（EQUIS）首次认证</w:t>
      </w:r>
    </w:p>
    <w:p w14:paraId="4BCE36F6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2016年，通过中国高质量MBA教育认证（CAMEA）</w:t>
      </w:r>
    </w:p>
    <w:p w14:paraId="3C80996D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2018年，通过欧洲质量发展认证体系（EQUIS）再认证</w:t>
      </w:r>
    </w:p>
    <w:p w14:paraId="374B2E37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2018年，工商管理专业学位在全国专业学位水平评估中获评A类学科</w:t>
      </w:r>
    </w:p>
    <w:p w14:paraId="7BB29F18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2019年，通过国际精英商学院协会（AACSB）国际认证</w:t>
      </w:r>
    </w:p>
    <w:p w14:paraId="1170BD8E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2020年，通过英国工商管理硕士协会（AMBA）第二次再认证</w:t>
      </w:r>
    </w:p>
    <w:p w14:paraId="7152E1F5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2021年，通过欧洲质量发展认证体系（EQUIS）第二次再认证</w:t>
      </w:r>
    </w:p>
    <w:p w14:paraId="584D2DA3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2024年，通过欧洲质量发展认证体系（EQUIS）五年期最长再认证</w:t>
      </w:r>
    </w:p>
    <w:p w14:paraId="0A200EDD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2025年，通过英国工商管理硕士协会（AMBA）五年期最长再认证</w:t>
      </w:r>
    </w:p>
    <w:p w14:paraId="1B121562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2025年，通过国际精英商学院协会（AACSB）六年期最长再认证</w:t>
      </w:r>
    </w:p>
    <w:p w14:paraId="6C09AC15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</w:rPr>
        <w:t>项目荣誉</w:t>
      </w:r>
    </w:p>
    <w:p w14:paraId="0A3BDBF3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连续七年荣获《世界经理人周刊》十大“中国最具影响力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MBA”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荣誉称号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</w:p>
    <w:p w14:paraId="6D522E07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连续六年荣获中国商学院教育盛典 “中国商学院特色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MBA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项目奖”、“中国商学院科技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MBA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项目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TOP10”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、“中国最佳产教融合实践商学院”等荣誉</w:t>
      </w:r>
    </w:p>
    <w:p w14:paraId="0331A16C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连续六年荣获腾讯新闻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“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品牌影响力商学院”、“商科教育行业标杆品牌”等荣誉称号</w:t>
      </w:r>
    </w:p>
    <w:p w14:paraId="27C2D53F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荣获央广网教育峰会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“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商科教育品牌实力院校”、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“MBA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卓越商学院”等荣誉称号</w:t>
      </w:r>
    </w:p>
    <w:p w14:paraId="613A9D73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荣获搜狐网“中国十大品牌商学院”称号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</w:p>
    <w:p w14:paraId="5CA216C3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荣获教育部中国教育网、中国教育在线“商学院杰出贡献奖”</w:t>
      </w:r>
    </w:p>
    <w:p w14:paraId="27E4902E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荣获由新浪网教育频道举办的教育年度盛典“最受企业青睐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MBA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项目”</w:t>
      </w:r>
    </w:p>
    <w:p w14:paraId="39DDFF36"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荣获中国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MBA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“中国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MBA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卓越商学院”、“中国商学院社会责任品牌商学院”</w:t>
      </w:r>
    </w:p>
    <w:p w14:paraId="75D3D5C2">
      <w:pPr>
        <w:spacing w:after="53" w:afterLines="17" w:line="400" w:lineRule="exac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24"/>
          <w:szCs w:val="24"/>
        </w:rPr>
        <w:t>三、培养目标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 </w:t>
      </w:r>
    </w:p>
    <w:p w14:paraId="083E77C6">
      <w:pPr>
        <w:pStyle w:val="12"/>
        <w:widowControl/>
        <w:spacing w:after="312" w:afterLines="100" w:line="360" w:lineRule="auto"/>
        <w:ind w:firstLine="480"/>
        <w:jc w:val="left"/>
        <w:textAlignment w:val="top"/>
        <w:rPr>
          <w:rStyle w:val="7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北京理工大学MBA 项目的培养目标是致力于培育学生经世济民、诚信服务、德法兼修的职业素养；培养具有全球化视野、富有社会责任感和团队精神、战略思维的卓越管理者；造就数智赋能、工管融通的领军领导人才。要求MBA专业学位获得者具有较强的分析、判断、决策、组织和领导能力；具有勇于开拓，拼搏创业的事业心和进取心；具有健康自信的心理素质，善于沟通和协调，能胜任各类企事业单位中、高级管理职位。</w:t>
      </w:r>
    </w:p>
    <w:p w14:paraId="6BBD4F5E">
      <w:pPr>
        <w:widowControl/>
        <w:numPr>
          <w:ilvl w:val="0"/>
          <w:numId w:val="1"/>
        </w:numPr>
        <w:spacing w:line="440" w:lineRule="exact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招生信息</w:t>
      </w:r>
    </w:p>
    <w:p w14:paraId="4F15BBBD">
      <w:pPr>
        <w:widowControl/>
        <w:spacing w:line="440" w:lineRule="exact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（一）报考资格</w:t>
      </w:r>
    </w:p>
    <w:p w14:paraId="2FCE6BD4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1．考生所持身份证件符合以下条件之一：</w:t>
      </w:r>
    </w:p>
    <w:p w14:paraId="6F13186E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（1）港澳地区考生持①香港或澳门永久性居民身份证和②《港澳居民来往内地通行证》或《港澳居民居住证》。</w:t>
      </w:r>
    </w:p>
    <w:p w14:paraId="1F94ACA5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（2）台湾地区考生持①在台湾居住的有效身份证明和②《台湾居民来往大陆通行证》或《台湾居民居住证》。</w:t>
      </w:r>
    </w:p>
    <w:p w14:paraId="6EF4D2E9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2．报考攻读硕士学位研究生（以下简称硕士生）须具有与内地（祖国大陆）学士学位相当的学位或同等学历。报考攻读博士学位研究生（以下简称博士生）须具有与内地（祖国大陆）硕士学位相当的学位或同等学历。</w:t>
      </w:r>
    </w:p>
    <w:p w14:paraId="31D5BD70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3．品德良好、身体健康。</w:t>
      </w:r>
    </w:p>
    <w:p w14:paraId="79B1A859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4．有两名与报考专业相关的副教授以上或相当职称的学者书面推荐。</w:t>
      </w:r>
    </w:p>
    <w:p w14:paraId="64C4EC83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 xml:space="preserve">5.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学历必须符合下列条件之一：</w:t>
      </w:r>
    </w:p>
    <w:p w14:paraId="204CAE3F">
      <w:pPr>
        <w:tabs>
          <w:tab w:val="left" w:pos="705"/>
        </w:tabs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（1）大学本科毕业后有3年或3年以上工作经验的人员（202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年9月1日前）；</w:t>
      </w:r>
    </w:p>
    <w:p w14:paraId="43D336BE">
      <w:pPr>
        <w:tabs>
          <w:tab w:val="left" w:pos="705"/>
        </w:tabs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（2）已获硕士学位或博士学位并有2年或2年以上工作经验的人员（202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年9月1日前）。</w:t>
      </w:r>
    </w:p>
    <w:p w14:paraId="7F22B185">
      <w:pPr>
        <w:widowControl/>
        <w:ind w:firstLine="480" w:firstLineChars="200"/>
        <w:jc w:val="left"/>
        <w:rPr>
          <w:rFonts w:ascii="微软雅黑" w:hAnsi="微软雅黑" w:eastAsia="微软雅黑" w:cs="微软雅黑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（二）项目类别 </w:t>
      </w:r>
    </w:p>
    <w:p w14:paraId="4AFF4CEC">
      <w:pPr>
        <w:widowControl/>
        <w:jc w:val="left"/>
        <w:rPr>
          <w:rFonts w:ascii="微软雅黑" w:hAnsi="微软雅黑" w:eastAsia="微软雅黑" w:cs="微软雅黑"/>
          <w:b/>
          <w:bCs/>
          <w:kern w:val="0"/>
          <w:sz w:val="24"/>
          <w:szCs w:val="24"/>
        </w:rPr>
      </w:pPr>
    </w:p>
    <w:tbl>
      <w:tblPr>
        <w:tblStyle w:val="5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4540"/>
        <w:gridCol w:w="2156"/>
      </w:tblGrid>
      <w:tr w14:paraId="36136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66707C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类 别</w:t>
            </w:r>
          </w:p>
        </w:tc>
        <w:tc>
          <w:tcPr>
            <w:tcW w:w="6696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656E35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非全日制</w:t>
            </w:r>
          </w:p>
        </w:tc>
      </w:tr>
      <w:tr w14:paraId="747AF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0B9A87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班 型</w:t>
            </w:r>
          </w:p>
        </w:tc>
        <w:tc>
          <w:tcPr>
            <w:tcW w:w="45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790EB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在职班</w:t>
            </w:r>
          </w:p>
        </w:tc>
        <w:tc>
          <w:tcPr>
            <w:tcW w:w="215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2E456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bidi="ar"/>
              </w:rPr>
              <w:t>国际班</w:t>
            </w:r>
          </w:p>
        </w:tc>
      </w:tr>
      <w:tr w14:paraId="11E64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9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6081F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授课时间</w:t>
            </w:r>
          </w:p>
        </w:tc>
        <w:tc>
          <w:tcPr>
            <w:tcW w:w="454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1311B85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周末班：周六日+平时晚上（或仅周六日）</w:t>
            </w:r>
          </w:p>
          <w:p w14:paraId="5A86AD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隔周班：隔周周五+周六+周日</w:t>
            </w:r>
          </w:p>
        </w:tc>
        <w:tc>
          <w:tcPr>
            <w:tcW w:w="215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2A85BA9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周六日+平时晚上</w:t>
            </w: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（全英文授课）</w:t>
            </w:r>
          </w:p>
        </w:tc>
      </w:tr>
      <w:tr w14:paraId="2072A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9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6B217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课程学期</w:t>
            </w:r>
          </w:p>
        </w:tc>
        <w:tc>
          <w:tcPr>
            <w:tcW w:w="454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3C8A14B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3个学期</w:t>
            </w:r>
          </w:p>
        </w:tc>
        <w:tc>
          <w:tcPr>
            <w:tcW w:w="215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64FF7B6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3个学期</w:t>
            </w:r>
          </w:p>
        </w:tc>
      </w:tr>
      <w:tr w14:paraId="46ED9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9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BDB975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学费</w:t>
            </w:r>
          </w:p>
        </w:tc>
        <w:tc>
          <w:tcPr>
            <w:tcW w:w="6696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12904A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21.6万（每年10.8万）</w:t>
            </w:r>
          </w:p>
        </w:tc>
      </w:tr>
      <w:tr w14:paraId="32165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96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4488F1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学制</w:t>
            </w:r>
          </w:p>
        </w:tc>
        <w:tc>
          <w:tcPr>
            <w:tcW w:w="6696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5F921B5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 xml:space="preserve">2 年 </w:t>
            </w:r>
          </w:p>
        </w:tc>
      </w:tr>
      <w:tr w14:paraId="3E297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66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D1E33B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档案政策</w:t>
            </w:r>
          </w:p>
        </w:tc>
        <w:tc>
          <w:tcPr>
            <w:tcW w:w="6696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9069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F5F5F"/>
                <w:kern w:val="0"/>
                <w:sz w:val="24"/>
                <w:szCs w:val="24"/>
                <w:lang w:bidi="ar"/>
              </w:rPr>
              <w:t>户档不转入</w:t>
            </w:r>
          </w:p>
        </w:tc>
      </w:tr>
      <w:tr w14:paraId="43DAB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2BF4BB9">
            <w:pPr>
              <w:jc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</w:p>
        </w:tc>
        <w:tc>
          <w:tcPr>
            <w:tcW w:w="6696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09B573A">
            <w:pPr>
              <w:jc w:val="center"/>
              <w:rPr>
                <w:rFonts w:ascii="微软雅黑" w:hAnsi="微软雅黑" w:eastAsia="微软雅黑" w:cs="微软雅黑"/>
                <w:b/>
                <w:color w:val="5F5F5F"/>
                <w:sz w:val="24"/>
                <w:szCs w:val="24"/>
              </w:rPr>
            </w:pPr>
          </w:p>
        </w:tc>
      </w:tr>
    </w:tbl>
    <w:p w14:paraId="39E6F8AB">
      <w:pPr>
        <w:widowControl/>
        <w:numPr>
          <w:ilvl w:val="0"/>
          <w:numId w:val="2"/>
        </w:numPr>
        <w:spacing w:before="100" w:beforeAutospacing="1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学历颁发与学位授予</w:t>
      </w:r>
    </w:p>
    <w:p w14:paraId="63BE866F">
      <w:pPr>
        <w:widowControl/>
        <w:spacing w:after="312" w:afterLines="100"/>
        <w:ind w:firstLine="480" w:firstLineChars="20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凡在规定年限内修满规定学分，完成硕士论文并通过论文答辩的学员，经学校审核批准后，颁发北京理工大学硕士研究生毕业证书，授予北京理工大学工商管理硕士学位证书。 </w:t>
      </w:r>
    </w:p>
    <w:p w14:paraId="064B1BD6">
      <w:pPr>
        <w:autoSpaceDE w:val="0"/>
        <w:autoSpaceDN w:val="0"/>
        <w:adjustRightInd w:val="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五、报名方式</w:t>
      </w:r>
    </w:p>
    <w:p w14:paraId="2D84FF80"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202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年面向港澳台研究生招生报名包括网上报名和网上确认两个阶段。所有参加面向港澳台研究生招生考试的考生均须进行网上报名，并按照各报考点要求确认网报信息、缴纳报考费。</w:t>
      </w:r>
    </w:p>
    <w:p w14:paraId="5939CB1A"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333333"/>
          <w:sz w:val="24"/>
          <w:szCs w:val="24"/>
        </w:rPr>
        <w:t>1. 网上报名要求</w:t>
      </w:r>
    </w:p>
    <w:p w14:paraId="68393D17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（1）网上报名时间：202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年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月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日至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月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11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日，（其中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月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日-</w:t>
      </w:r>
      <w:r>
        <w:rPr>
          <w:rFonts w:ascii="微软雅黑" w:hAnsi="微软雅黑" w:eastAsia="微软雅黑" w:cs="微软雅黑"/>
          <w:color w:val="333333"/>
          <w:kern w:val="2"/>
          <w:sz w:val="24"/>
          <w:szCs w:val="24"/>
        </w:rPr>
        <w:t>9</w:t>
      </w:r>
      <w:r>
        <w:rPr>
          <w:rFonts w:hint="eastAsia" w:ascii="微软雅黑" w:hAnsi="微软雅黑" w:eastAsia="微软雅黑" w:cs="微软雅黑"/>
          <w:color w:val="333333"/>
          <w:kern w:val="2"/>
          <w:sz w:val="24"/>
          <w:szCs w:val="24"/>
        </w:rPr>
        <w:t>日同时开展网上咨询）。</w:t>
      </w:r>
    </w:p>
    <w:p w14:paraId="35D53028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333333"/>
          <w:sz w:val="24"/>
          <w:szCs w:val="24"/>
        </w:rPr>
        <w:t>（2）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考生应在规定报名时间登录“面向港澳台招生信息网”(网址为http://www.gatzs.com.cn/)浏览报考须知，并按教育部、报考点以及我校官网通知要求报名并按规定上传电子照片。报名期间，考生可自行修改网报信息。逾期不再补报，也不得修改报名信息。</w:t>
      </w:r>
    </w:p>
    <w:p w14:paraId="3AC1E3FA"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333333"/>
          <w:sz w:val="24"/>
          <w:szCs w:val="24"/>
        </w:rPr>
        <w:t>（3）考生报名时只能填报一个招生单位的一个专业。</w:t>
      </w:r>
    </w:p>
    <w:p w14:paraId="7CDF6E5B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333333"/>
          <w:sz w:val="24"/>
          <w:szCs w:val="24"/>
        </w:rPr>
        <w:t>（4）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考生应认真了解并严格按照报考条件及相关要求选择填报志愿、准确填写个人网上报名信息并提供真实材料。考生因不符合报考条件及相关要求、网报信息填写错误或填报虚假信息造成后续不能网上确认、考试或录取的，后果由考生本人承担。</w:t>
      </w:r>
    </w:p>
    <w:p w14:paraId="72671FE7"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微软雅黑"/>
          <w:b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2. 网上确认要求</w:t>
      </w:r>
    </w:p>
    <w:p w14:paraId="157F59AF">
      <w:pPr>
        <w:autoSpaceDE w:val="0"/>
        <w:autoSpaceDN w:val="0"/>
        <w:adjustRightInd w:val="0"/>
        <w:spacing w:after="312" w:afterLines="100"/>
        <w:ind w:firstLine="480" w:firstLineChars="200"/>
        <w:jc w:val="left"/>
        <w:rPr>
          <w:rFonts w:ascii="微软雅黑" w:hAnsi="微软雅黑" w:eastAsia="微软雅黑" w:cs="微软雅黑"/>
          <w:bCs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333333"/>
          <w:sz w:val="24"/>
          <w:szCs w:val="24"/>
        </w:rPr>
        <w:t>所有考生均应按报考点要求确认报名信息，并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缴纳报考费。具体要求请关注各报考点公告。</w:t>
      </w:r>
    </w:p>
    <w:p w14:paraId="4F79B15C">
      <w:pPr>
        <w:widowControl/>
        <w:spacing w:line="420" w:lineRule="atLeast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六、打印准考证</w:t>
      </w:r>
    </w:p>
    <w:p w14:paraId="1785588D">
      <w:pPr>
        <w:widowControl/>
        <w:spacing w:after="100" w:afterAutospacing="1" w:line="420" w:lineRule="atLeast"/>
        <w:ind w:firstLine="480" w:firstLineChars="200"/>
        <w:jc w:val="left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考生应当在202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年4月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日至4月1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日期间，凭网报用户名和密码登录“面向港澳台招生信息网”下载打印《准考证》。考生凭下载打印的《准考证》及个人有效身份证件参加初试和复试。</w:t>
      </w:r>
    </w:p>
    <w:p w14:paraId="7FC85F2D">
      <w:pPr>
        <w:widowControl/>
        <w:spacing w:before="100" w:beforeAutospacing="1" w:line="420" w:lineRule="atLeast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七、考试录取流程</w:t>
      </w:r>
    </w:p>
    <w:p w14:paraId="5F2D32E5">
      <w:pPr>
        <w:widowControl/>
        <w:spacing w:line="420" w:lineRule="atLeast"/>
        <w:ind w:firstLine="480" w:firstLineChars="200"/>
        <w:jc w:val="left"/>
        <w:rPr>
          <w:rFonts w:ascii="微软雅黑" w:hAnsi="微软雅黑" w:eastAsia="微软雅黑" w:cs="微软雅黑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（一）考试</w:t>
      </w:r>
    </w:p>
    <w:p w14:paraId="3DFD8DA7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202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年面向港澳台地区招收研究生工作分为初试、复试两个阶段。我校初试科目采用全国统考试题，Z001综合能力一（满分150分），初试科目考试指南见教育部考试院发布的相关通知。考试方式分为机考方式或纸笔考试方式，具体考试方式以报考点公布为准。</w:t>
      </w:r>
    </w:p>
    <w:p w14:paraId="1FE415D7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按照国家教育部统一规定，202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年面向港澳台地区招收研究生初试于202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年4月1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日上午8:45-12:00进行（8:45准备机考试卷，9:00考生开始答题，9:15后考生停止入场）。具体要求见报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考点公告，请考生及时关注。</w:t>
      </w:r>
    </w:p>
    <w:p w14:paraId="7BEE9C02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初试结束我校将根据教育有关文件精神、结合学校实际，确定并公布考生进入复试的初试成绩要求，制定学校复试录取工作办法和各学院实施细则，提前在学校网站向社会公布并严格执行。我校将根据报名点和考生提供的材料进行审核、择优确定进入复试的名单。</w:t>
      </w:r>
    </w:p>
    <w:p w14:paraId="26DDA4CD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202</w:t>
      </w:r>
      <w:r>
        <w:rPr>
          <w:rFonts w:ascii="微软雅黑" w:hAnsi="微软雅黑" w:eastAsia="微软雅黑" w:cs="微软雅黑"/>
          <w:color w:val="444444"/>
          <w:sz w:val="24"/>
          <w:szCs w:val="24"/>
        </w:rPr>
        <w:t>6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年面向港澳台地区招收研究生的复试全部为线下现场考核，具体考核内容由我校确定，请考生关注学校网站相关通知。复试不合格的考生不予录取。考核前将对考生的身份信息、学历（学位）证书（或国（境） 外学历学位认证书）、报名材料及考生资格进行严格审查，对不符合规定的考生，不予复试。</w:t>
      </w:r>
    </w:p>
    <w:p w14:paraId="1A43EA52">
      <w:pPr>
        <w:widowControl/>
        <w:spacing w:line="420" w:lineRule="atLeast"/>
        <w:ind w:firstLine="480" w:firstLineChars="200"/>
        <w:jc w:val="left"/>
        <w:rPr>
          <w:rFonts w:ascii="微软雅黑" w:hAnsi="微软雅黑" w:eastAsia="微软雅黑" w:cs="微软雅黑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（二）录取</w:t>
      </w:r>
    </w:p>
    <w:p w14:paraId="24D918C2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我校根据考生的报名资料、初试和复试成绩、体检结果等综合审查后择优确定录取名单。</w:t>
      </w:r>
    </w:p>
    <w:p w14:paraId="18D972FF">
      <w:pPr>
        <w:widowControl/>
        <w:spacing w:line="420" w:lineRule="atLeast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（三）入学</w:t>
      </w:r>
    </w:p>
    <w:p w14:paraId="4E94EA66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新生应按我校有关要求报到入学，具体报到时间在“录取通知书”中注明。新生报到时，我校会对新生入学资格及进行复查，并进行身体检查，不符合入学条件者，取消入学资格。</w:t>
      </w:r>
    </w:p>
    <w:p w14:paraId="37D463C5">
      <w:pPr>
        <w:pStyle w:val="4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新生应按时报到，如有特殊原因不能按时报到的，须向我校请假。未请假或者请假逾期的，除因不可抗力等正当事由以外，视为放弃入学资格。</w:t>
      </w:r>
    </w:p>
    <w:p w14:paraId="44F72CFD">
      <w:pPr>
        <w:autoSpaceDE w:val="0"/>
        <w:autoSpaceDN w:val="0"/>
        <w:adjustRightInd w:val="0"/>
        <w:jc w:val="left"/>
        <w:rPr>
          <w:rFonts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4"/>
          <w:szCs w:val="24"/>
        </w:rPr>
        <w:t>八、联系方式</w:t>
      </w:r>
    </w:p>
    <w:p w14:paraId="30886FE8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（一）报考资格及相关事宜咨询</w:t>
      </w:r>
    </w:p>
    <w:p w14:paraId="05116F63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通讯地址:</w:t>
      </w:r>
      <w:bookmarkStart w:id="0" w:name="OLE_LINK1"/>
      <w:bookmarkStart w:id="1" w:name="OLE_LINK2"/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北京市海淀区中关村南大街5号</w:t>
      </w:r>
      <w:bookmarkEnd w:id="0"/>
      <w:bookmarkEnd w:id="1"/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北京理工大学研究生院研究生招生办公室</w:t>
      </w:r>
    </w:p>
    <w:p w14:paraId="44A68522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邮编:100081</w:t>
      </w:r>
    </w:p>
    <w:p w14:paraId="722AE8DC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联系电话:86-10-68945819、86-10-68912075</w:t>
      </w:r>
    </w:p>
    <w:p w14:paraId="016FBC4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传真:86-10-68945112</w:t>
      </w:r>
    </w:p>
    <w:p w14:paraId="0657C2BF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办公地址:北京理工大学研究生教学楼216室</w:t>
      </w:r>
    </w:p>
    <w:p w14:paraId="64346C48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4125595</wp:posOffset>
            </wp:positionH>
            <wp:positionV relativeFrom="margin">
              <wp:posOffset>3075305</wp:posOffset>
            </wp:positionV>
            <wp:extent cx="1546860" cy="1546860"/>
            <wp:effectExtent l="0" t="0" r="0" b="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联系人:秦彦超</w:t>
      </w:r>
    </w:p>
    <w:p w14:paraId="5E447495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Email:qinyanchao@bit.edu.cn</w:t>
      </w:r>
    </w:p>
    <w:p w14:paraId="19692B11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北京理工大学研究生院港澳台招生网址：</w:t>
      </w:r>
      <w:r>
        <w:fldChar w:fldCharType="begin"/>
      </w:r>
      <w:r>
        <w:instrText xml:space="preserve"> HYPERLINK "http://grd.bit.edu.cn/zsgz/gatzsgz/index.htm"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http://grd.bit.edu.cn/zsgz/gatzsgz/index.htm</w:t>
      </w:r>
      <w:r>
        <w:rPr>
          <w:rStyle w:val="8"/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fldChar w:fldCharType="end"/>
      </w:r>
    </w:p>
    <w:p w14:paraId="6D308CE4">
      <w:pPr>
        <w:pStyle w:val="4"/>
        <w:spacing w:before="0" w:beforeAutospacing="0" w:after="240" w:afterAutospacing="0" w:line="500" w:lineRule="atLeast"/>
        <w:ind w:firstLine="480" w:firstLineChars="200"/>
        <w:jc w:val="both"/>
        <w:rPr>
          <w:rFonts w:ascii="微软雅黑" w:hAnsi="微软雅黑" w:eastAsia="微软雅黑" w:cs="微软雅黑"/>
          <w:b/>
          <w:bCs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北京理工大学研究生招生微信公众号：BIT_grad_yz</w:t>
      </w:r>
    </w:p>
    <w:p w14:paraId="15BC7A60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（二）管理学院专业学位教育联合中心联系方式</w:t>
      </w:r>
    </w:p>
    <w:p w14:paraId="0B555084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办公地址:</w:t>
      </w:r>
      <w:r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北京市海淀区中关村南大街5号北京理工大学主楼1</w:t>
      </w:r>
      <w:r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17B</w:t>
      </w:r>
    </w:p>
    <w:p w14:paraId="1E1758D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官方网址：http://pdc.bit.edu.cn</w:t>
      </w:r>
    </w:p>
    <w:p w14:paraId="2583CC7A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电子邮件：mba@bit.edu.cn</w:t>
      </w:r>
    </w:p>
    <w:p w14:paraId="6A9BBC1A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电话咨询：86-10-6894-4680，8</w:t>
      </w:r>
      <w:r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6-10-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6891-8820</w:t>
      </w:r>
    </w:p>
    <w:p w14:paraId="5BF7F34F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微信平台：BIT-PDC（北京理工大学管院专业学位中心）</w:t>
      </w:r>
    </w:p>
    <w:p w14:paraId="43D8958D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小红书账号：6148484399</w:t>
      </w:r>
    </w:p>
    <w:p w14:paraId="6BBE3567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MBA联合会微信公众号：MBABIT</w:t>
      </w:r>
    </w:p>
    <w:p w14:paraId="17A88A1B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（三）招生报考点地址及联系方式</w:t>
      </w:r>
    </w:p>
    <w:p w14:paraId="262319C6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符合报考资格的考生可任选一报考地点，并按该报考地点安排参加初试。</w:t>
      </w:r>
    </w:p>
    <w:p w14:paraId="00DBF093">
      <w:pPr>
        <w:pStyle w:val="4"/>
        <w:shd w:val="clear" w:color="auto" w:fill="FFFFFF"/>
        <w:spacing w:before="0" w:beforeAutospacing="0" w:after="0" w:afterAutospacing="0"/>
        <w:ind w:firstLine="480" w:firstLineChars="200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报考点所在单位、地址及联系方式如下：</w:t>
      </w:r>
    </w:p>
    <w:p w14:paraId="756FC6B8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444444"/>
          <w:sz w:val="24"/>
          <w:szCs w:val="24"/>
          <w:shd w:val="clear" w:color="auto" w:fill="FFFFFF"/>
        </w:rPr>
        <w:t>北京：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北京理工大学（研究生院），联系人：秦彦超</w:t>
      </w:r>
    </w:p>
    <w:p w14:paraId="1B5EDAC7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地址：北京海淀区中关村南大街5号，邮政编码：100081</w:t>
      </w:r>
    </w:p>
    <w:p w14:paraId="076B9DBD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电话：010-68945819，图文传真：010-68945112</w:t>
      </w:r>
    </w:p>
    <w:p w14:paraId="71785C86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上海：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同济大学（研究生院），联系人：黄建业</w:t>
      </w:r>
    </w:p>
    <w:p w14:paraId="05CB7BA9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地址：上海市杨浦区四平路1239号，邮政编码：200092</w:t>
      </w:r>
    </w:p>
    <w:p w14:paraId="21B0DFB3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电话：021-65982683，图文传真：021-65988292</w:t>
      </w:r>
    </w:p>
    <w:p w14:paraId="2D5160C7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广州：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广东省教育考试院，联系人：陈瑶</w:t>
      </w:r>
    </w:p>
    <w:p w14:paraId="53DFEBDF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地址：广州市天河区中山大道69号，邮政编码：510631</w:t>
      </w:r>
    </w:p>
    <w:p w14:paraId="7E4BCF9F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color w:val="444444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电话：020-38627813，图文传真：020-38627826</w:t>
      </w:r>
    </w:p>
    <w:p w14:paraId="3808A10E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sz w:val="24"/>
          <w:szCs w:val="24"/>
        </w:rPr>
        <w:t>福州：</w:t>
      </w:r>
      <w:r>
        <w:rPr>
          <w:rFonts w:ascii="微软雅黑" w:hAnsi="微软雅黑" w:eastAsia="微软雅黑" w:cs="微软雅黑"/>
          <w:sz w:val="24"/>
          <w:szCs w:val="24"/>
        </w:rPr>
        <w:t>福建师范大学（招生与考试办公室），联系人：张旗</w:t>
      </w:r>
    </w:p>
    <w:p w14:paraId="74C1959E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地址：福州市闽侯县上街镇乌龙江中大道</w:t>
      </w: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ascii="微软雅黑" w:hAnsi="微软雅黑" w:eastAsia="微软雅黑" w:cs="微软雅黑"/>
          <w:sz w:val="24"/>
          <w:szCs w:val="24"/>
        </w:rPr>
        <w:t>8号福建师范大学旗山校区，邮政编码：</w:t>
      </w:r>
      <w:r>
        <w:rPr>
          <w:rFonts w:hint="eastAsia" w:ascii="微软雅黑" w:hAnsi="微软雅黑" w:eastAsia="微软雅黑" w:cs="微软雅黑"/>
          <w:sz w:val="24"/>
          <w:szCs w:val="24"/>
        </w:rPr>
        <w:t>3</w:t>
      </w:r>
      <w:r>
        <w:rPr>
          <w:rFonts w:ascii="微软雅黑" w:hAnsi="微软雅黑" w:eastAsia="微软雅黑" w:cs="微软雅黑"/>
          <w:sz w:val="24"/>
          <w:szCs w:val="24"/>
        </w:rPr>
        <w:t>50117，电话：</w:t>
      </w:r>
      <w:r>
        <w:rPr>
          <w:rFonts w:hint="eastAsia" w:ascii="微软雅黑" w:hAnsi="微软雅黑" w:eastAsia="微软雅黑" w:cs="微软雅黑"/>
          <w:sz w:val="24"/>
          <w:szCs w:val="24"/>
        </w:rPr>
        <w:t>0</w:t>
      </w:r>
      <w:r>
        <w:rPr>
          <w:rFonts w:ascii="微软雅黑" w:hAnsi="微软雅黑" w:eastAsia="微软雅黑" w:cs="微软雅黑"/>
          <w:sz w:val="24"/>
          <w:szCs w:val="24"/>
        </w:rPr>
        <w:t>591-22867389，图文传真：</w:t>
      </w:r>
      <w:r>
        <w:rPr>
          <w:rFonts w:hint="eastAsia" w:ascii="微软雅黑" w:hAnsi="微软雅黑" w:eastAsia="微软雅黑" w:cs="微软雅黑"/>
          <w:sz w:val="24"/>
          <w:szCs w:val="24"/>
        </w:rPr>
        <w:t>0</w:t>
      </w:r>
      <w:r>
        <w:rPr>
          <w:rFonts w:ascii="微软雅黑" w:hAnsi="微软雅黑" w:eastAsia="微软雅黑" w:cs="微软雅黑"/>
          <w:sz w:val="24"/>
          <w:szCs w:val="24"/>
        </w:rPr>
        <w:t>591-22867389</w:t>
      </w:r>
    </w:p>
    <w:p w14:paraId="6AAFBF83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香港：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京港学术交流中心，联系人：李丹华</w:t>
      </w:r>
    </w:p>
    <w:p w14:paraId="25680C28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地址：香港北角英皇道83号联合出版大厦14楼1404室</w:t>
      </w:r>
    </w:p>
    <w:p w14:paraId="3EB7623D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电话：00852-28936355，图文传真：00852-28345519</w:t>
      </w:r>
    </w:p>
    <w:p w14:paraId="3C89CF68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shd w:val="clear" w:color="auto" w:fill="FFFFFF"/>
        </w:rPr>
        <w:t>澳门：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澳门教育及青年发展局，联系人：潘健业</w:t>
      </w:r>
    </w:p>
    <w:p w14:paraId="73B9C532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地址：澳门约翰四世大马路7-9号一楼</w:t>
      </w:r>
    </w:p>
    <w:p w14:paraId="097F891C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shd w:val="clear" w:color="auto" w:fill="FFFFFF"/>
        </w:rPr>
        <w:t>电话：00853-28555533，图文传真：00853-28355427</w:t>
      </w:r>
    </w:p>
    <w:p w14:paraId="3A12BFE7"/>
    <w:sectPr>
      <w:footerReference r:id="rId3" w:type="default"/>
      <w:pgSz w:w="11906" w:h="16838"/>
      <w:pgMar w:top="12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D76A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3810" r="635" b="63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7CB5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dWGZ0gAAAAQBAAAPAAAAAAAAAAEAIAAAACIAAABkcnMv&#10;ZG93bnJldi54bWxQSwECFAAUAAAACACHTuJAQyAKgw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67CB5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E63974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2330A"/>
    <w:multiLevelType w:val="singleLevel"/>
    <w:tmpl w:val="E90233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3A5823"/>
    <w:multiLevelType w:val="singleLevel"/>
    <w:tmpl w:val="363A582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0F"/>
    <w:rsid w:val="0001616A"/>
    <w:rsid w:val="000D0C07"/>
    <w:rsid w:val="00135EBC"/>
    <w:rsid w:val="001B4FA9"/>
    <w:rsid w:val="00434D28"/>
    <w:rsid w:val="005F6E97"/>
    <w:rsid w:val="00711AD8"/>
    <w:rsid w:val="007524D3"/>
    <w:rsid w:val="00766132"/>
    <w:rsid w:val="00776C72"/>
    <w:rsid w:val="007D0AA4"/>
    <w:rsid w:val="007D7C61"/>
    <w:rsid w:val="009A11BD"/>
    <w:rsid w:val="009A56D0"/>
    <w:rsid w:val="00AA3F0F"/>
    <w:rsid w:val="00AF7676"/>
    <w:rsid w:val="00D03D03"/>
    <w:rsid w:val="43643A8B"/>
    <w:rsid w:val="76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页脚 Char1"/>
    <w:qFormat/>
    <w:uiPriority w:val="99"/>
    <w:rPr>
      <w:sz w:val="18"/>
      <w:szCs w:val="18"/>
    </w:r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1902</Words>
  <Characters>2067</Characters>
  <Lines>29</Lines>
  <Paragraphs>8</Paragraphs>
  <TotalTime>3</TotalTime>
  <ScaleCrop>false</ScaleCrop>
  <LinksUpToDate>false</LinksUpToDate>
  <CharactersWithSpaces>2084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2025-02-28T06:52:00Z</dcterms:created>
  <dc:creator>晓敏</dc:creator>
  <cp:lastModifiedBy>yzb</cp:lastModifiedBy>
  <dcterms:modified xsi:type="dcterms:W3CDTF">2025-12-11T03:22:46Z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eyJoZGlkIjoiYTFjZmRhNGM2ZGMzMjllYjc1MWZjZmMxM2NhOTUwYjkifQ==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15FDED4672BD4D5CAB039D0E534CFEEE_12</vt:lpwstr>
  </property>
</Properties>
</file>